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70A600" w14:textId="77777777" w:rsidR="00465535" w:rsidRDefault="00465535" w:rsidP="00465535">
      <w:pPr>
        <w:pStyle w:val="Heading1"/>
        <w:rPr>
          <w:lang w:val="en-US"/>
        </w:rPr>
      </w:pPr>
      <w:r>
        <w:rPr>
          <w:lang w:val="en-US"/>
        </w:rPr>
        <w:t>Decree 103/M-DAG/PER/12/2015 – English translation</w:t>
      </w:r>
    </w:p>
    <w:p w14:paraId="119D1BB4" w14:textId="77777777" w:rsidR="00465535" w:rsidRDefault="00465535" w:rsidP="00465535">
      <w:pPr>
        <w:pStyle w:val="Heading1"/>
        <w:rPr>
          <w:lang w:val="en-US"/>
        </w:rPr>
      </w:pPr>
    </w:p>
    <w:p w14:paraId="533C89BA" w14:textId="77777777" w:rsidR="006F69E4" w:rsidRDefault="006F69E4" w:rsidP="00364971">
      <w:pPr>
        <w:rPr>
          <w:lang w:val="en-US"/>
        </w:rPr>
      </w:pPr>
      <w:r w:rsidRPr="006F69E4">
        <w:rPr>
          <w:u w:val="single"/>
          <w:lang w:val="en-US"/>
        </w:rPr>
        <w:t>Importance of the legislation</w:t>
      </w:r>
      <w:r>
        <w:rPr>
          <w:lang w:val="en-US"/>
        </w:rPr>
        <w:t xml:space="preserve">: </w:t>
      </w:r>
    </w:p>
    <w:p w14:paraId="547C8D65" w14:textId="77777777" w:rsidR="006F69E4" w:rsidRPr="006F69E4" w:rsidRDefault="006F69E4" w:rsidP="006F69E4">
      <w:pPr>
        <w:pStyle w:val="ListParagraph"/>
        <w:numPr>
          <w:ilvl w:val="0"/>
          <w:numId w:val="1"/>
        </w:numPr>
        <w:rPr>
          <w:lang w:val="en-US"/>
        </w:rPr>
      </w:pPr>
      <w:r w:rsidRPr="006F69E4">
        <w:rPr>
          <w:lang w:val="en-US"/>
        </w:rPr>
        <w:t xml:space="preserve">that in order to boost national competitiveness, it is necessary to </w:t>
      </w:r>
      <w:r w:rsidRPr="006F69E4">
        <w:rPr>
          <w:b/>
          <w:lang w:val="en-US"/>
        </w:rPr>
        <w:t>simplify the licensing</w:t>
      </w:r>
      <w:r w:rsidRPr="006F69E4">
        <w:rPr>
          <w:lang w:val="en-US"/>
        </w:rPr>
        <w:t xml:space="preserve"> trade, particularly export and import rice</w:t>
      </w:r>
    </w:p>
    <w:p w14:paraId="494939F3" w14:textId="77777777" w:rsidR="006F69E4" w:rsidRPr="006F69E4" w:rsidRDefault="006F69E4" w:rsidP="006F69E4">
      <w:pPr>
        <w:pStyle w:val="ListParagraph"/>
        <w:numPr>
          <w:ilvl w:val="0"/>
          <w:numId w:val="1"/>
        </w:numPr>
        <w:rPr>
          <w:lang w:val="en-US"/>
        </w:rPr>
      </w:pPr>
      <w:r w:rsidRPr="006F69E4">
        <w:rPr>
          <w:lang w:val="en-US"/>
        </w:rPr>
        <w:t xml:space="preserve">that the provisions on the export and import of rice as stipulated in the regulations of trade ministers number </w:t>
      </w:r>
      <w:r w:rsidRPr="006F69E4">
        <w:rPr>
          <w:b/>
          <w:lang w:val="en-US"/>
        </w:rPr>
        <w:t>19 / M-DAG / PER / 3/2014</w:t>
      </w:r>
      <w:r w:rsidRPr="006F69E4">
        <w:rPr>
          <w:lang w:val="en-US"/>
        </w:rPr>
        <w:t xml:space="preserve"> concerning the provision of export and import of rice is considered to be </w:t>
      </w:r>
      <w:r w:rsidRPr="006F69E4">
        <w:rPr>
          <w:b/>
          <w:lang w:val="en-US"/>
        </w:rPr>
        <w:t>irrelevant</w:t>
      </w:r>
    </w:p>
    <w:p w14:paraId="19410C73" w14:textId="77777777" w:rsidR="006F69E4" w:rsidRDefault="006F69E4" w:rsidP="006F69E4">
      <w:pPr>
        <w:pStyle w:val="ListParagraph"/>
        <w:numPr>
          <w:ilvl w:val="0"/>
          <w:numId w:val="1"/>
        </w:numPr>
        <w:rPr>
          <w:lang w:val="en-US"/>
        </w:rPr>
      </w:pPr>
      <w:r w:rsidRPr="006F69E4">
        <w:rPr>
          <w:lang w:val="en-US"/>
        </w:rPr>
        <w:t>Based on the considerations referred to in letter b, it is necessary to revoke the tr</w:t>
      </w:r>
      <w:r>
        <w:rPr>
          <w:lang w:val="en-US"/>
        </w:rPr>
        <w:t xml:space="preserve">ade ministerial decree number </w:t>
      </w:r>
      <w:r w:rsidRPr="006F69E4">
        <w:rPr>
          <w:lang w:val="en-US"/>
        </w:rPr>
        <w:t>19 / M-DAG / PER / 3/2014</w:t>
      </w:r>
      <w:r>
        <w:rPr>
          <w:lang w:val="en-US"/>
        </w:rPr>
        <w:t xml:space="preserve"> </w:t>
      </w:r>
      <w:r w:rsidRPr="006F69E4">
        <w:rPr>
          <w:lang w:val="en-US"/>
        </w:rPr>
        <w:t>about the conditions of export and import of rice and set back the provision of export and import rice</w:t>
      </w:r>
    </w:p>
    <w:p w14:paraId="6F876434" w14:textId="77777777" w:rsidR="006F69E4" w:rsidRDefault="006F69E4" w:rsidP="006F69E4">
      <w:pPr>
        <w:pStyle w:val="ListParagraph"/>
        <w:numPr>
          <w:ilvl w:val="0"/>
          <w:numId w:val="1"/>
        </w:numPr>
        <w:rPr>
          <w:lang w:val="en-US"/>
        </w:rPr>
      </w:pPr>
      <w:r w:rsidRPr="006F69E4">
        <w:rPr>
          <w:lang w:val="en-US"/>
        </w:rPr>
        <w:t>Based on the considerations as meant in letters a, b, and c, need to establish rules of trade ministers on conditions of export and import rice</w:t>
      </w:r>
    </w:p>
    <w:p w14:paraId="381C0338" w14:textId="77777777" w:rsidR="006F69E4" w:rsidRDefault="006F69E4" w:rsidP="006F69E4">
      <w:pPr>
        <w:pStyle w:val="ListParagraph"/>
        <w:numPr>
          <w:ilvl w:val="0"/>
          <w:numId w:val="2"/>
        </w:numPr>
        <w:rPr>
          <w:b/>
          <w:lang w:val="en-US"/>
        </w:rPr>
      </w:pPr>
      <w:r w:rsidRPr="006F69E4">
        <w:rPr>
          <w:b/>
          <w:lang w:val="en-US"/>
        </w:rPr>
        <w:t>So basically, this provision replaces decree 19 / M-DAG / PER / 3/2014</w:t>
      </w:r>
    </w:p>
    <w:p w14:paraId="25B45D94" w14:textId="77777777" w:rsidR="006F69E4" w:rsidRDefault="006F69E4" w:rsidP="006F69E4">
      <w:pPr>
        <w:rPr>
          <w:b/>
          <w:lang w:val="en-US"/>
        </w:rPr>
      </w:pPr>
    </w:p>
    <w:p w14:paraId="1376AF44" w14:textId="77777777" w:rsidR="006F69E4" w:rsidRPr="006F69E4" w:rsidRDefault="006F69E4" w:rsidP="006F69E4">
      <w:pPr>
        <w:rPr>
          <w:u w:val="single"/>
          <w:lang w:val="en-US"/>
        </w:rPr>
      </w:pPr>
      <w:r w:rsidRPr="006F69E4">
        <w:rPr>
          <w:u w:val="single"/>
          <w:lang w:val="en-US"/>
        </w:rPr>
        <w:t>Article 1</w:t>
      </w:r>
    </w:p>
    <w:p w14:paraId="4B2E7588" w14:textId="77777777" w:rsidR="006F69E4" w:rsidRDefault="006F69E4" w:rsidP="006F69E4">
      <w:pPr>
        <w:rPr>
          <w:lang w:val="en-US"/>
        </w:rPr>
      </w:pPr>
      <w:r w:rsidRPr="006F69E4">
        <w:rPr>
          <w:lang w:val="en-US"/>
        </w:rPr>
        <w:t>2. The export of rice is rice issuing activities of the customs area</w:t>
      </w:r>
    </w:p>
    <w:p w14:paraId="505FB43A" w14:textId="77777777" w:rsidR="006F69E4" w:rsidRDefault="006F69E4" w:rsidP="006F69E4">
      <w:pPr>
        <w:rPr>
          <w:lang w:val="en-US"/>
        </w:rPr>
      </w:pPr>
      <w:r w:rsidRPr="006F69E4">
        <w:rPr>
          <w:lang w:val="en-US"/>
        </w:rPr>
        <w:t>6. Rice exporters are companies performing rice export activities</w:t>
      </w:r>
    </w:p>
    <w:p w14:paraId="0291FC67" w14:textId="77777777" w:rsidR="006F69E4" w:rsidRDefault="006F69E4" w:rsidP="006F69E4">
      <w:pPr>
        <w:rPr>
          <w:lang w:val="en-US"/>
        </w:rPr>
      </w:pPr>
      <w:r w:rsidRPr="006F69E4">
        <w:rPr>
          <w:lang w:val="en-US"/>
        </w:rPr>
        <w:t>8. The export approval is the approval that is used as a license to export rice</w:t>
      </w:r>
    </w:p>
    <w:p w14:paraId="358C9B0A" w14:textId="77777777" w:rsidR="006F69E4" w:rsidRDefault="006F69E4" w:rsidP="006F69E4">
      <w:pPr>
        <w:rPr>
          <w:lang w:val="en-US"/>
        </w:rPr>
      </w:pPr>
      <w:r w:rsidRPr="006F69E4">
        <w:rPr>
          <w:lang w:val="en-US"/>
        </w:rPr>
        <w:t>10. Recommendation is a letter issued by the minister or appointed official, contains a technical explanation of the rice to be exported or imported</w:t>
      </w:r>
    </w:p>
    <w:p w14:paraId="6E249B22" w14:textId="77777777" w:rsidR="006F69E4" w:rsidRDefault="006F69E4" w:rsidP="006F69E4">
      <w:pPr>
        <w:rPr>
          <w:lang w:val="en-US"/>
        </w:rPr>
      </w:pPr>
    </w:p>
    <w:p w14:paraId="0D6069A8" w14:textId="77777777" w:rsidR="006F69E4" w:rsidRDefault="006F69E4" w:rsidP="006F69E4">
      <w:pPr>
        <w:rPr>
          <w:lang w:val="en-US"/>
        </w:rPr>
      </w:pPr>
    </w:p>
    <w:p w14:paraId="46C200B6" w14:textId="77777777" w:rsidR="006F69E4" w:rsidRPr="006F69E4" w:rsidRDefault="006F69E4" w:rsidP="006F69E4">
      <w:pPr>
        <w:rPr>
          <w:lang w:val="en-US"/>
        </w:rPr>
      </w:pPr>
      <w:r w:rsidRPr="006F69E4">
        <w:rPr>
          <w:lang w:val="en-US"/>
        </w:rPr>
        <w:t>11. The technical verification is the research and technical inspection of imported goods carried by the surveyor</w:t>
      </w:r>
    </w:p>
    <w:p w14:paraId="1BA2262E" w14:textId="77777777" w:rsidR="006F69E4" w:rsidRPr="006F69E4" w:rsidRDefault="006F69E4" w:rsidP="006F69E4">
      <w:pPr>
        <w:rPr>
          <w:lang w:val="en-US"/>
        </w:rPr>
      </w:pPr>
      <w:r w:rsidRPr="006F69E4">
        <w:rPr>
          <w:lang w:val="en-US"/>
        </w:rPr>
        <w:t>12. surveyor survey company that is authorized to perform verification or technical surveillance of imported goods</w:t>
      </w:r>
    </w:p>
    <w:p w14:paraId="369F60F1" w14:textId="77777777" w:rsidR="006F69E4" w:rsidRPr="006F69E4" w:rsidRDefault="006F69E4" w:rsidP="006F69E4">
      <w:pPr>
        <w:rPr>
          <w:lang w:val="en-US"/>
        </w:rPr>
      </w:pPr>
      <w:r w:rsidRPr="006F69E4">
        <w:rPr>
          <w:lang w:val="en-US"/>
        </w:rPr>
        <w:t xml:space="preserve">13. The label is any description of the rice in the form of images, text, </w:t>
      </w:r>
      <w:proofErr w:type="spellStart"/>
      <w:r w:rsidRPr="006F69E4">
        <w:rPr>
          <w:lang w:val="en-US"/>
        </w:rPr>
        <w:t>deduanya</w:t>
      </w:r>
      <w:proofErr w:type="spellEnd"/>
      <w:r w:rsidRPr="006F69E4">
        <w:rPr>
          <w:lang w:val="en-US"/>
        </w:rPr>
        <w:t xml:space="preserve"> combination, or other forms containing information about the product and information businesses as well as other information, are included in the goods, put in, affixed / attached to the goods, printed on goods, and / or are part of the packaging of goods</w:t>
      </w:r>
    </w:p>
    <w:p w14:paraId="1B56DA2A" w14:textId="77777777" w:rsidR="006F69E4" w:rsidRDefault="006F69E4" w:rsidP="006F69E4">
      <w:pPr>
        <w:rPr>
          <w:lang w:val="en-US"/>
        </w:rPr>
      </w:pPr>
      <w:r w:rsidRPr="006F69E4">
        <w:rPr>
          <w:lang w:val="en-US"/>
        </w:rPr>
        <w:t xml:space="preserve">14. The food </w:t>
      </w:r>
      <w:proofErr w:type="spellStart"/>
      <w:r w:rsidRPr="006F69E4">
        <w:rPr>
          <w:lang w:val="en-US"/>
        </w:rPr>
        <w:t>tara</w:t>
      </w:r>
      <w:proofErr w:type="spellEnd"/>
      <w:r w:rsidRPr="006F69E4">
        <w:rPr>
          <w:lang w:val="en-US"/>
        </w:rPr>
        <w:t xml:space="preserve"> logo is a sign indicating that a safe food packaging used for food</w:t>
      </w:r>
    </w:p>
    <w:p w14:paraId="6DFC4436" w14:textId="77777777" w:rsidR="006F69E4" w:rsidRDefault="006F69E4" w:rsidP="006F69E4">
      <w:pPr>
        <w:rPr>
          <w:lang w:val="en-US"/>
        </w:rPr>
      </w:pPr>
      <w:r w:rsidRPr="006F69E4">
        <w:rPr>
          <w:lang w:val="en-US"/>
        </w:rPr>
        <w:sym w:font="Wingdings" w:char="F0E0"/>
      </w:r>
      <w:r>
        <w:rPr>
          <w:lang w:val="en-US"/>
        </w:rPr>
        <w:t xml:space="preserve"> </w:t>
      </w:r>
      <w:proofErr w:type="gramStart"/>
      <w:r w:rsidRPr="006F69E4">
        <w:rPr>
          <w:b/>
          <w:lang w:val="en-US"/>
        </w:rPr>
        <w:t>so</w:t>
      </w:r>
      <w:proofErr w:type="gramEnd"/>
      <w:r w:rsidRPr="006F69E4">
        <w:rPr>
          <w:b/>
          <w:lang w:val="en-US"/>
        </w:rPr>
        <w:t xml:space="preserve"> it seems that special rice packaging is mandatory only for imported good</w:t>
      </w:r>
      <w:r w:rsidR="00861E78">
        <w:rPr>
          <w:b/>
          <w:lang w:val="en-US"/>
        </w:rPr>
        <w:t>, since no mention of exports.</w:t>
      </w:r>
    </w:p>
    <w:p w14:paraId="01D1CC59" w14:textId="77777777" w:rsidR="006F69E4" w:rsidRDefault="006F69E4" w:rsidP="006F69E4">
      <w:pPr>
        <w:rPr>
          <w:lang w:val="en-US"/>
        </w:rPr>
      </w:pPr>
    </w:p>
    <w:p w14:paraId="68992834" w14:textId="77777777" w:rsidR="007141DE" w:rsidRPr="007141DE" w:rsidRDefault="007141DE" w:rsidP="006F69E4">
      <w:pPr>
        <w:rPr>
          <w:u w:val="single"/>
          <w:lang w:val="en-US"/>
        </w:rPr>
      </w:pPr>
      <w:r w:rsidRPr="007141DE">
        <w:rPr>
          <w:u w:val="single"/>
          <w:lang w:val="en-US"/>
        </w:rPr>
        <w:t>Article 2</w:t>
      </w:r>
    </w:p>
    <w:p w14:paraId="56A843BC" w14:textId="77777777" w:rsidR="007141DE" w:rsidRDefault="007141DE" w:rsidP="006F69E4">
      <w:pPr>
        <w:rPr>
          <w:lang w:val="en-US"/>
        </w:rPr>
      </w:pPr>
      <w:commentRangeStart w:id="0"/>
      <w:r w:rsidRPr="007141DE">
        <w:rPr>
          <w:lang w:val="en-US"/>
        </w:rPr>
        <w:lastRenderedPageBreak/>
        <w:t xml:space="preserve">1. </w:t>
      </w:r>
      <w:r w:rsidRPr="007141DE">
        <w:rPr>
          <w:b/>
          <w:lang w:val="en-US"/>
        </w:rPr>
        <w:t>The type of rice that can be exported as listed in Annex I</w:t>
      </w:r>
      <w:r w:rsidRPr="007141DE">
        <w:rPr>
          <w:lang w:val="en-US"/>
        </w:rPr>
        <w:t xml:space="preserve"> which is an integral part of this ministerial regulation</w:t>
      </w:r>
      <w:commentRangeEnd w:id="0"/>
      <w:r w:rsidR="00861E78">
        <w:rPr>
          <w:rStyle w:val="CommentReference"/>
        </w:rPr>
        <w:commentReference w:id="0"/>
      </w:r>
    </w:p>
    <w:p w14:paraId="103B62E9" w14:textId="77777777" w:rsidR="006F69E4" w:rsidRDefault="006F69E4" w:rsidP="006F69E4">
      <w:pPr>
        <w:rPr>
          <w:lang w:val="en-US"/>
        </w:rPr>
      </w:pPr>
    </w:p>
    <w:p w14:paraId="514E2F6E" w14:textId="77777777" w:rsidR="007141DE" w:rsidRPr="007141DE" w:rsidRDefault="007141DE" w:rsidP="006F69E4">
      <w:pPr>
        <w:rPr>
          <w:u w:val="single"/>
          <w:lang w:val="en-US"/>
        </w:rPr>
      </w:pPr>
      <w:r w:rsidRPr="007141DE">
        <w:rPr>
          <w:u w:val="single"/>
          <w:lang w:val="en-US"/>
        </w:rPr>
        <w:t>Article 3</w:t>
      </w:r>
    </w:p>
    <w:p w14:paraId="3F7E5DF0" w14:textId="77777777" w:rsidR="007141DE" w:rsidRDefault="007141DE" w:rsidP="006F69E4">
      <w:pPr>
        <w:rPr>
          <w:b/>
          <w:lang w:val="en-US"/>
        </w:rPr>
      </w:pPr>
      <w:r w:rsidRPr="007141DE">
        <w:rPr>
          <w:b/>
          <w:lang w:val="en-US"/>
        </w:rPr>
        <w:t>the determination of the amount of rice that can be exported</w:t>
      </w:r>
      <w:r w:rsidRPr="007141DE">
        <w:rPr>
          <w:lang w:val="en-US"/>
        </w:rPr>
        <w:t xml:space="preserve"> and imported as referred to in Article 2 are determined and </w:t>
      </w:r>
      <w:r w:rsidRPr="007141DE">
        <w:rPr>
          <w:b/>
          <w:lang w:val="en-US"/>
        </w:rPr>
        <w:t>agreed upon in the meeting of</w:t>
      </w:r>
      <w:r>
        <w:rPr>
          <w:b/>
          <w:lang w:val="en-US"/>
        </w:rPr>
        <w:t xml:space="preserve"> coordination between ministries</w:t>
      </w:r>
      <w:r w:rsidRPr="007141DE">
        <w:rPr>
          <w:b/>
          <w:lang w:val="en-US"/>
        </w:rPr>
        <w:t xml:space="preserve"> / non-mi</w:t>
      </w:r>
      <w:r>
        <w:rPr>
          <w:b/>
          <w:lang w:val="en-US"/>
        </w:rPr>
        <w:t>nisterial government agencies</w:t>
      </w:r>
    </w:p>
    <w:p w14:paraId="6DE684E5" w14:textId="77777777" w:rsidR="007141DE" w:rsidRDefault="007141DE" w:rsidP="006F69E4">
      <w:pPr>
        <w:rPr>
          <w:u w:val="single"/>
          <w:lang w:val="en-US"/>
        </w:rPr>
      </w:pPr>
      <w:r>
        <w:rPr>
          <w:u w:val="single"/>
          <w:lang w:val="en-US"/>
        </w:rPr>
        <w:t>Article 4</w:t>
      </w:r>
    </w:p>
    <w:p w14:paraId="3F8534AF" w14:textId="77777777" w:rsidR="007141DE" w:rsidRPr="007141DE" w:rsidRDefault="007141DE" w:rsidP="007141DE">
      <w:pPr>
        <w:pStyle w:val="ListParagraph"/>
        <w:numPr>
          <w:ilvl w:val="0"/>
          <w:numId w:val="3"/>
        </w:numPr>
        <w:rPr>
          <w:highlight w:val="yellow"/>
          <w:lang w:val="en-US"/>
        </w:rPr>
      </w:pPr>
      <w:r w:rsidRPr="007141DE">
        <w:rPr>
          <w:highlight w:val="yellow"/>
          <w:lang w:val="en-US"/>
        </w:rPr>
        <w:t>Exports of rice can only be done if the supply of rice in the country has exceeded the needs</w:t>
      </w:r>
    </w:p>
    <w:p w14:paraId="74430233" w14:textId="77777777" w:rsidR="007141DE" w:rsidRDefault="007141DE" w:rsidP="007141DE">
      <w:pPr>
        <w:pStyle w:val="ListParagraph"/>
        <w:numPr>
          <w:ilvl w:val="0"/>
          <w:numId w:val="3"/>
        </w:numPr>
        <w:rPr>
          <w:lang w:val="en-US"/>
        </w:rPr>
      </w:pPr>
      <w:commentRangeStart w:id="1"/>
      <w:r w:rsidRPr="007141DE">
        <w:rPr>
          <w:lang w:val="en-US"/>
        </w:rPr>
        <w:t xml:space="preserve">The export of rice as referred to in paragraph (1) for other types of rice, which are not produced through organic farming systems: </w:t>
      </w:r>
    </w:p>
    <w:p w14:paraId="49B85C8E" w14:textId="77777777" w:rsidR="007141DE" w:rsidRPr="007141DE" w:rsidRDefault="007141DE" w:rsidP="007141DE">
      <w:pPr>
        <w:pStyle w:val="ListParagraph"/>
        <w:numPr>
          <w:ilvl w:val="0"/>
          <w:numId w:val="4"/>
        </w:numPr>
        <w:rPr>
          <w:lang w:val="en-US"/>
        </w:rPr>
      </w:pPr>
      <w:r w:rsidRPr="007141DE">
        <w:rPr>
          <w:lang w:val="en-US"/>
        </w:rPr>
        <w:t>with maximum breakage level of 5% (five percent) can be done by state-owned enterprises, region-owned enterprises or private companies;</w:t>
      </w:r>
    </w:p>
    <w:p w14:paraId="40C3A182" w14:textId="77777777" w:rsidR="007141DE" w:rsidRDefault="007141DE" w:rsidP="007141DE">
      <w:pPr>
        <w:pStyle w:val="ListParagraph"/>
        <w:numPr>
          <w:ilvl w:val="0"/>
          <w:numId w:val="4"/>
        </w:numPr>
        <w:rPr>
          <w:lang w:val="en-US"/>
        </w:rPr>
      </w:pPr>
      <w:r w:rsidRPr="007141DE">
        <w:rPr>
          <w:lang w:val="en-US"/>
        </w:rPr>
        <w:t xml:space="preserve">with maximum breakage level of 25% can only be done by a public company </w:t>
      </w:r>
      <w:proofErr w:type="spellStart"/>
      <w:r w:rsidRPr="007141DE">
        <w:rPr>
          <w:lang w:val="en-US"/>
        </w:rPr>
        <w:t>Bulog</w:t>
      </w:r>
      <w:commentRangeEnd w:id="1"/>
      <w:proofErr w:type="spellEnd"/>
      <w:r w:rsidR="0098617A">
        <w:rPr>
          <w:rStyle w:val="CommentReference"/>
        </w:rPr>
        <w:commentReference w:id="1"/>
      </w:r>
    </w:p>
    <w:p w14:paraId="2C17BD9D" w14:textId="77777777" w:rsidR="007141DE" w:rsidRDefault="007141DE" w:rsidP="007141DE">
      <w:pPr>
        <w:pStyle w:val="ListParagraph"/>
        <w:numPr>
          <w:ilvl w:val="0"/>
          <w:numId w:val="3"/>
        </w:numPr>
        <w:rPr>
          <w:lang w:val="en-US"/>
        </w:rPr>
      </w:pPr>
      <w:r w:rsidRPr="007141DE">
        <w:rPr>
          <w:lang w:val="en-US"/>
        </w:rPr>
        <w:t xml:space="preserve">rice exports for this kind of black glutinous rice and rice produced through </w:t>
      </w:r>
      <w:commentRangeStart w:id="2"/>
      <w:r w:rsidRPr="007141DE">
        <w:rPr>
          <w:lang w:val="en-US"/>
        </w:rPr>
        <w:t xml:space="preserve">organic farming systems </w:t>
      </w:r>
      <w:commentRangeEnd w:id="2"/>
      <w:r w:rsidR="0098617A">
        <w:rPr>
          <w:rStyle w:val="CommentReference"/>
        </w:rPr>
        <w:commentReference w:id="2"/>
      </w:r>
      <w:r w:rsidRPr="007141DE">
        <w:rPr>
          <w:lang w:val="en-US"/>
        </w:rPr>
        <w:t>with maximum breakage level of 25% (twenty five percent), can be done at any time by the company as described in paragraph (2) letter a</w:t>
      </w:r>
    </w:p>
    <w:p w14:paraId="1E36A46B" w14:textId="77777777" w:rsidR="00607FF8" w:rsidRDefault="00607FF8" w:rsidP="00607FF8">
      <w:pPr>
        <w:rPr>
          <w:highlight w:val="yellow"/>
          <w:lang w:val="en-US"/>
        </w:rPr>
      </w:pPr>
    </w:p>
    <w:p w14:paraId="24369A77" w14:textId="77777777" w:rsidR="00607FF8" w:rsidRDefault="00607FF8" w:rsidP="00607FF8">
      <w:pPr>
        <w:rPr>
          <w:highlight w:val="yellow"/>
          <w:lang w:val="en-US"/>
        </w:rPr>
      </w:pPr>
    </w:p>
    <w:p w14:paraId="786A420F" w14:textId="314E4EED" w:rsidR="00607FF8" w:rsidRPr="00607FF8" w:rsidRDefault="00607FF8" w:rsidP="00607FF8">
      <w:pPr>
        <w:rPr>
          <w:lang w:val="en-US"/>
        </w:rPr>
      </w:pPr>
      <w:r w:rsidRPr="00607FF8">
        <w:rPr>
          <w:highlight w:val="yellow"/>
          <w:lang w:val="en-US"/>
        </w:rPr>
        <w:t>Type of rice that can be exported: 1006 30 30 00, 1006 30 99 00</w:t>
      </w:r>
    </w:p>
    <w:p w14:paraId="25D1EB28" w14:textId="00D56304" w:rsidR="007141DE" w:rsidRDefault="007141DE" w:rsidP="007141DE">
      <w:pPr>
        <w:rPr>
          <w:lang w:val="en-US"/>
        </w:rPr>
      </w:pPr>
    </w:p>
    <w:p w14:paraId="15444DD3" w14:textId="77777777" w:rsidR="00607FF8" w:rsidRDefault="00607FF8" w:rsidP="007141DE">
      <w:pPr>
        <w:rPr>
          <w:lang w:val="en-US"/>
        </w:rPr>
      </w:pPr>
    </w:p>
    <w:p w14:paraId="01371D13" w14:textId="77777777" w:rsidR="007141DE" w:rsidRPr="007141DE" w:rsidRDefault="007141DE" w:rsidP="007141DE">
      <w:pPr>
        <w:rPr>
          <w:u w:val="single"/>
          <w:lang w:val="en-US"/>
        </w:rPr>
      </w:pPr>
      <w:r w:rsidRPr="007141DE">
        <w:rPr>
          <w:u w:val="single"/>
          <w:lang w:val="en-US"/>
        </w:rPr>
        <w:t>Article 5</w:t>
      </w:r>
    </w:p>
    <w:p w14:paraId="3A631694" w14:textId="77777777" w:rsidR="007141DE" w:rsidRPr="007141DE" w:rsidRDefault="007141DE" w:rsidP="007141DE">
      <w:pPr>
        <w:pStyle w:val="ListParagraph"/>
        <w:numPr>
          <w:ilvl w:val="0"/>
          <w:numId w:val="5"/>
        </w:numPr>
        <w:rPr>
          <w:b/>
          <w:lang w:val="en-US"/>
        </w:rPr>
      </w:pPr>
      <w:r w:rsidRPr="007141DE">
        <w:rPr>
          <w:lang w:val="en-US"/>
        </w:rPr>
        <w:t xml:space="preserve">The export of rice by the companies referred to in paragraph 4 (2) letter a and paragraph (3) can </w:t>
      </w:r>
      <w:r w:rsidRPr="007141DE">
        <w:rPr>
          <w:b/>
          <w:lang w:val="en-US"/>
        </w:rPr>
        <w:t>only be done after receiving an export approval from the minister with regard to the recommendation of the minister who held government affairs in agriculture or a designated official</w:t>
      </w:r>
    </w:p>
    <w:p w14:paraId="0665F9D9" w14:textId="77777777" w:rsidR="007141DE" w:rsidRDefault="007141DE" w:rsidP="007141DE">
      <w:pPr>
        <w:pStyle w:val="ListParagraph"/>
        <w:numPr>
          <w:ilvl w:val="0"/>
          <w:numId w:val="5"/>
        </w:numPr>
        <w:rPr>
          <w:lang w:val="en-US"/>
        </w:rPr>
      </w:pPr>
      <w:r w:rsidRPr="007141DE">
        <w:rPr>
          <w:lang w:val="en-US"/>
        </w:rPr>
        <w:t xml:space="preserve">Export of rice by the </w:t>
      </w:r>
      <w:r w:rsidRPr="00CF0DAE">
        <w:rPr>
          <w:b/>
          <w:lang w:val="en-US"/>
        </w:rPr>
        <w:t xml:space="preserve">general company </w:t>
      </w:r>
      <w:proofErr w:type="spellStart"/>
      <w:r w:rsidRPr="00CF0DAE">
        <w:rPr>
          <w:b/>
          <w:lang w:val="en-US"/>
        </w:rPr>
        <w:t>Bulog</w:t>
      </w:r>
      <w:proofErr w:type="spellEnd"/>
      <w:r w:rsidRPr="007141DE">
        <w:rPr>
          <w:lang w:val="en-US"/>
        </w:rPr>
        <w:t xml:space="preserve"> as referred to in Article 4 paragraph (2) letter b can only be done after receiving an </w:t>
      </w:r>
      <w:r w:rsidRPr="00CF0DAE">
        <w:rPr>
          <w:b/>
          <w:lang w:val="en-US"/>
        </w:rPr>
        <w:t>export approval</w:t>
      </w:r>
      <w:r w:rsidRPr="007141DE">
        <w:rPr>
          <w:lang w:val="en-US"/>
        </w:rPr>
        <w:t xml:space="preserve"> from the minister based on an agreement coordinating meeting ministerial level for the economy</w:t>
      </w:r>
    </w:p>
    <w:p w14:paraId="112E9CC0" w14:textId="77777777" w:rsidR="00CF0DAE" w:rsidRDefault="00CF0DAE" w:rsidP="00CF0DAE">
      <w:pPr>
        <w:pStyle w:val="ListParagraph"/>
        <w:numPr>
          <w:ilvl w:val="0"/>
          <w:numId w:val="5"/>
        </w:numPr>
        <w:rPr>
          <w:lang w:val="en-US"/>
        </w:rPr>
      </w:pPr>
      <w:r w:rsidRPr="00CF0DAE">
        <w:rPr>
          <w:lang w:val="en-US"/>
        </w:rPr>
        <w:t>The Minister mandates the issuance of export approval referred to in paragraph (1) to the director-general</w:t>
      </w:r>
    </w:p>
    <w:p w14:paraId="44403DF4" w14:textId="77777777" w:rsidR="00CF0DAE" w:rsidRDefault="00CF0DAE" w:rsidP="00CF0DAE">
      <w:pPr>
        <w:rPr>
          <w:lang w:val="en-US"/>
        </w:rPr>
      </w:pPr>
    </w:p>
    <w:p w14:paraId="6F958910" w14:textId="77777777" w:rsidR="00CF0DAE" w:rsidRDefault="00CF0DAE" w:rsidP="00CF0DAE">
      <w:pPr>
        <w:rPr>
          <w:u w:val="single"/>
          <w:lang w:val="en-US"/>
        </w:rPr>
      </w:pPr>
      <w:r>
        <w:rPr>
          <w:u w:val="single"/>
          <w:lang w:val="en-US"/>
        </w:rPr>
        <w:t>Article 6</w:t>
      </w:r>
    </w:p>
    <w:p w14:paraId="56B81955" w14:textId="77777777" w:rsidR="00CF0DAE" w:rsidRPr="00CF0DAE" w:rsidRDefault="00CF0DAE" w:rsidP="00CF0DAE">
      <w:pPr>
        <w:rPr>
          <w:lang w:val="en-US"/>
        </w:rPr>
      </w:pPr>
      <w:r w:rsidRPr="00CF0DAE">
        <w:rPr>
          <w:lang w:val="en-US"/>
        </w:rPr>
        <w:t>1. To obtain export approval referred to in Article 5 paragraph (1) and (2), the company must submit an application electronically to the minister in this case the director-general, accompanied by:</w:t>
      </w:r>
    </w:p>
    <w:p w14:paraId="6FB0A8B8" w14:textId="77777777" w:rsidR="00CF0DAE" w:rsidRPr="00CF0DAE" w:rsidRDefault="00CF0DAE" w:rsidP="00CF0DAE">
      <w:pPr>
        <w:ind w:left="708"/>
        <w:rPr>
          <w:lang w:val="en-US"/>
        </w:rPr>
      </w:pPr>
      <w:r w:rsidRPr="00CF0DAE">
        <w:rPr>
          <w:lang w:val="en-US"/>
        </w:rPr>
        <w:t>a. Trading license (original);</w:t>
      </w:r>
    </w:p>
    <w:p w14:paraId="674588B0" w14:textId="77777777" w:rsidR="00CF0DAE" w:rsidRPr="00CF0DAE" w:rsidRDefault="00CF0DAE" w:rsidP="00CF0DAE">
      <w:pPr>
        <w:ind w:left="708"/>
        <w:rPr>
          <w:lang w:val="en-US"/>
        </w:rPr>
      </w:pPr>
      <w:r w:rsidRPr="00CF0DAE">
        <w:rPr>
          <w:lang w:val="en-US"/>
        </w:rPr>
        <w:t>b. Registration of Companies (TDP);</w:t>
      </w:r>
    </w:p>
    <w:p w14:paraId="7199ACDD" w14:textId="77777777" w:rsidR="00CF0DAE" w:rsidRPr="00CF0DAE" w:rsidRDefault="00CF0DAE" w:rsidP="00CF0DAE">
      <w:pPr>
        <w:ind w:left="708"/>
        <w:rPr>
          <w:lang w:val="en-US"/>
        </w:rPr>
      </w:pPr>
      <w:r w:rsidRPr="00CF0DAE">
        <w:rPr>
          <w:lang w:val="en-US"/>
        </w:rPr>
        <w:lastRenderedPageBreak/>
        <w:t xml:space="preserve">c. Organic certificate of organic certification bodies that have been verified by the Organic Food Authority competence or accredited by the National Accreditation Committee (KAN) or which has been recognized internationally, for the export of rice produced </w:t>
      </w:r>
      <w:proofErr w:type="spellStart"/>
      <w:r w:rsidRPr="00CF0DAE">
        <w:rPr>
          <w:lang w:val="en-US"/>
        </w:rPr>
        <w:t>melahui</w:t>
      </w:r>
      <w:proofErr w:type="spellEnd"/>
      <w:r w:rsidRPr="00CF0DAE">
        <w:rPr>
          <w:lang w:val="en-US"/>
        </w:rPr>
        <w:t xml:space="preserve"> organic farming systems as referred to in Article 4 paragraph (3);</w:t>
      </w:r>
    </w:p>
    <w:p w14:paraId="2F898DD3" w14:textId="77777777" w:rsidR="00CF0DAE" w:rsidRPr="00CF0DAE" w:rsidRDefault="00CF0DAE" w:rsidP="00CF0DAE">
      <w:pPr>
        <w:ind w:left="708"/>
        <w:rPr>
          <w:lang w:val="en-US"/>
        </w:rPr>
      </w:pPr>
      <w:r w:rsidRPr="00CF0DAE">
        <w:rPr>
          <w:lang w:val="en-US"/>
        </w:rPr>
        <w:t>d. Recommendation of the minister who held government affairs in agriculture or appointed official, the export of rice as referred to in Article 4 paragraph (2) letter a and paragraph (3); and</w:t>
      </w:r>
    </w:p>
    <w:p w14:paraId="4B12B516" w14:textId="77777777" w:rsidR="00CF0DAE" w:rsidRDefault="00CF0DAE" w:rsidP="00CF0DAE">
      <w:pPr>
        <w:ind w:left="708"/>
        <w:rPr>
          <w:lang w:val="en-US"/>
        </w:rPr>
      </w:pPr>
      <w:r w:rsidRPr="00CF0DAE">
        <w:rPr>
          <w:lang w:val="en-US"/>
        </w:rPr>
        <w:t>e. Confirmation of orders from potential buyers abroad</w:t>
      </w:r>
    </w:p>
    <w:p w14:paraId="27B9FA3D" w14:textId="77777777" w:rsidR="00CF0DAE" w:rsidRDefault="00CF0DAE" w:rsidP="00CF0DAE">
      <w:pPr>
        <w:rPr>
          <w:lang w:val="en-US"/>
        </w:rPr>
      </w:pPr>
      <w:r w:rsidRPr="00CF0DAE">
        <w:rPr>
          <w:lang w:val="en-US"/>
        </w:rPr>
        <w:t>3. To request approval for the export of rice as referred to in Article 4 paragraph (2) letter a, director-general on behalf of the minister issue export approval which applies to each shipment</w:t>
      </w:r>
    </w:p>
    <w:p w14:paraId="24C1C98F" w14:textId="77777777" w:rsidR="00CF0DAE" w:rsidRDefault="00CF0DAE" w:rsidP="00CF0DAE">
      <w:pPr>
        <w:rPr>
          <w:lang w:val="en-US"/>
        </w:rPr>
      </w:pPr>
      <w:r w:rsidRPr="00CF0DAE">
        <w:rPr>
          <w:lang w:val="en-US"/>
        </w:rPr>
        <w:t>4. To request approval for the export of rice as referred to in Article 4 paragraph (2) b, the minister issue export approval is valid for 3 months</w:t>
      </w:r>
    </w:p>
    <w:p w14:paraId="395E2CCB" w14:textId="77777777" w:rsidR="00CF0DAE" w:rsidRDefault="00CF0DAE" w:rsidP="00CF0DAE">
      <w:pPr>
        <w:rPr>
          <w:lang w:val="en-US"/>
        </w:rPr>
      </w:pPr>
      <w:r w:rsidRPr="00CF0DAE">
        <w:rPr>
          <w:lang w:val="en-US"/>
        </w:rPr>
        <w:t>5. To request approval for the export of rice as referred to in Article 4 paragraph (3), the director-general on behalf of the minister issue export approval is valid for 6 months</w:t>
      </w:r>
    </w:p>
    <w:p w14:paraId="6CE94A46" w14:textId="77777777" w:rsidR="00CF0DAE" w:rsidRDefault="00CF0DAE" w:rsidP="00CF0DAE">
      <w:pPr>
        <w:rPr>
          <w:lang w:val="en-US"/>
        </w:rPr>
      </w:pPr>
      <w:r w:rsidRPr="00CF0DAE">
        <w:rPr>
          <w:lang w:val="en-US"/>
        </w:rPr>
        <w:t>6. The export approval referred to in paragraph (3), (4) and (5) shall be issued no later than 3 working days from receipt of the application is complete and correct</w:t>
      </w:r>
    </w:p>
    <w:p w14:paraId="4CD35A29" w14:textId="77777777" w:rsidR="00CF0DAE" w:rsidRDefault="00CF0DAE" w:rsidP="00CF0DAE">
      <w:pPr>
        <w:rPr>
          <w:lang w:val="en-US"/>
        </w:rPr>
      </w:pPr>
    </w:p>
    <w:p w14:paraId="6336C51D" w14:textId="77777777" w:rsidR="00CF0DAE" w:rsidRPr="00CF0DAE" w:rsidRDefault="00CF0DAE" w:rsidP="00CF0DAE">
      <w:pPr>
        <w:rPr>
          <w:u w:val="single"/>
          <w:lang w:val="en-US"/>
        </w:rPr>
      </w:pPr>
      <w:r w:rsidRPr="00CF0DAE">
        <w:rPr>
          <w:u w:val="single"/>
          <w:lang w:val="en-US"/>
        </w:rPr>
        <w:t>Article 7</w:t>
      </w:r>
    </w:p>
    <w:p w14:paraId="4734CACB" w14:textId="77777777" w:rsidR="00CF0DAE" w:rsidRPr="00CF0DAE" w:rsidRDefault="00CF0DAE" w:rsidP="00CF0DAE">
      <w:pPr>
        <w:rPr>
          <w:lang w:val="en-US"/>
        </w:rPr>
      </w:pPr>
      <w:proofErr w:type="spellStart"/>
      <w:r w:rsidRPr="00CF0DAE">
        <w:rPr>
          <w:lang w:val="en-US"/>
        </w:rPr>
        <w:t>Persutujuan</w:t>
      </w:r>
      <w:proofErr w:type="spellEnd"/>
      <w:r w:rsidRPr="00CF0DAE">
        <w:rPr>
          <w:lang w:val="en-US"/>
        </w:rPr>
        <w:t xml:space="preserve"> export as referred to in Article 6 paragraph (6) containing data and / or information at least on:</w:t>
      </w:r>
    </w:p>
    <w:p w14:paraId="4F549EBE" w14:textId="77777777" w:rsidR="00CF0DAE" w:rsidRPr="00CF0DAE" w:rsidRDefault="00CF0DAE" w:rsidP="00CF0DAE">
      <w:pPr>
        <w:rPr>
          <w:lang w:val="en-US"/>
        </w:rPr>
      </w:pPr>
      <w:r w:rsidRPr="00CF0DAE">
        <w:rPr>
          <w:lang w:val="en-US"/>
        </w:rPr>
        <w:t>a. number and date of recommendation</w:t>
      </w:r>
    </w:p>
    <w:p w14:paraId="7C5AC66C" w14:textId="77777777" w:rsidR="00CF0DAE" w:rsidRPr="00CF0DAE" w:rsidRDefault="00CF0DAE" w:rsidP="00CF0DAE">
      <w:pPr>
        <w:rPr>
          <w:lang w:val="en-US"/>
        </w:rPr>
      </w:pPr>
      <w:r w:rsidRPr="00CF0DAE">
        <w:rPr>
          <w:lang w:val="en-US"/>
        </w:rPr>
        <w:t>b. the name and address of the exporter;</w:t>
      </w:r>
    </w:p>
    <w:p w14:paraId="417B108D" w14:textId="77777777" w:rsidR="00CF0DAE" w:rsidRPr="00CF0DAE" w:rsidRDefault="00CF0DAE" w:rsidP="00CF0DAE">
      <w:pPr>
        <w:rPr>
          <w:lang w:val="en-US"/>
        </w:rPr>
      </w:pPr>
      <w:r w:rsidRPr="00CF0DAE">
        <w:rPr>
          <w:lang w:val="en-US"/>
        </w:rPr>
        <w:t>c. types of rice;</w:t>
      </w:r>
    </w:p>
    <w:p w14:paraId="2936B9AE" w14:textId="77777777" w:rsidR="00CF0DAE" w:rsidRPr="00CF0DAE" w:rsidRDefault="00CF0DAE" w:rsidP="00CF0DAE">
      <w:pPr>
        <w:rPr>
          <w:lang w:val="en-US"/>
        </w:rPr>
      </w:pPr>
      <w:r w:rsidRPr="00CF0DAE">
        <w:rPr>
          <w:lang w:val="en-US"/>
        </w:rPr>
        <w:t>d. volume of rice;</w:t>
      </w:r>
    </w:p>
    <w:p w14:paraId="337E147D" w14:textId="77777777" w:rsidR="00CF0DAE" w:rsidRPr="00CF0DAE" w:rsidRDefault="00CF0DAE" w:rsidP="00CF0DAE">
      <w:pPr>
        <w:rPr>
          <w:lang w:val="en-US"/>
        </w:rPr>
      </w:pPr>
      <w:r w:rsidRPr="00CF0DAE">
        <w:rPr>
          <w:lang w:val="en-US"/>
        </w:rPr>
        <w:t>e. weight packaging;</w:t>
      </w:r>
    </w:p>
    <w:p w14:paraId="06E4D5CE" w14:textId="77777777" w:rsidR="00CF0DAE" w:rsidRPr="00CF0DAE" w:rsidRDefault="00CF0DAE" w:rsidP="00CF0DAE">
      <w:pPr>
        <w:rPr>
          <w:lang w:val="en-US"/>
        </w:rPr>
      </w:pPr>
      <w:r w:rsidRPr="00CF0DAE">
        <w:rPr>
          <w:lang w:val="en-US"/>
        </w:rPr>
        <w:t>f. brand packaging;</w:t>
      </w:r>
    </w:p>
    <w:p w14:paraId="13EB03E0" w14:textId="77777777" w:rsidR="00CF0DAE" w:rsidRPr="00CF0DAE" w:rsidRDefault="00CF0DAE" w:rsidP="00CF0DAE">
      <w:pPr>
        <w:rPr>
          <w:lang w:val="en-US"/>
        </w:rPr>
      </w:pPr>
      <w:r w:rsidRPr="00CF0DAE">
        <w:rPr>
          <w:lang w:val="en-US"/>
        </w:rPr>
        <w:t>g. Tariff heading / HS;</w:t>
      </w:r>
    </w:p>
    <w:p w14:paraId="3A005927" w14:textId="77777777" w:rsidR="00CF0DAE" w:rsidRPr="00CF0DAE" w:rsidRDefault="00CF0DAE" w:rsidP="00CF0DAE">
      <w:pPr>
        <w:rPr>
          <w:lang w:val="en-US"/>
        </w:rPr>
      </w:pPr>
      <w:r w:rsidRPr="00CF0DAE">
        <w:rPr>
          <w:lang w:val="en-US"/>
        </w:rPr>
        <w:t>h. breakage level;</w:t>
      </w:r>
    </w:p>
    <w:p w14:paraId="3A691086" w14:textId="77777777" w:rsidR="00CF0DAE" w:rsidRPr="00CF0DAE" w:rsidRDefault="00CF0DAE" w:rsidP="00CF0DAE">
      <w:pPr>
        <w:rPr>
          <w:lang w:val="en-US"/>
        </w:rPr>
      </w:pPr>
      <w:proofErr w:type="spellStart"/>
      <w:r w:rsidRPr="00CF0DAE">
        <w:rPr>
          <w:lang w:val="en-US"/>
        </w:rPr>
        <w:t>i</w:t>
      </w:r>
      <w:proofErr w:type="spellEnd"/>
      <w:r w:rsidRPr="00CF0DAE">
        <w:rPr>
          <w:lang w:val="en-US"/>
        </w:rPr>
        <w:t>. loading port;</w:t>
      </w:r>
    </w:p>
    <w:p w14:paraId="6BABB8F9" w14:textId="77777777" w:rsidR="00CF0DAE" w:rsidRPr="00CF0DAE" w:rsidRDefault="00CF0DAE" w:rsidP="00CF0DAE">
      <w:pPr>
        <w:rPr>
          <w:lang w:val="en-US"/>
        </w:rPr>
      </w:pPr>
      <w:r w:rsidRPr="00CF0DAE">
        <w:rPr>
          <w:lang w:val="en-US"/>
        </w:rPr>
        <w:t>j. country of destination;</w:t>
      </w:r>
    </w:p>
    <w:p w14:paraId="35E40F8F" w14:textId="77777777" w:rsidR="00CF0DAE" w:rsidRPr="00CF0DAE" w:rsidRDefault="00CF0DAE" w:rsidP="00CF0DAE">
      <w:pPr>
        <w:rPr>
          <w:lang w:val="en-US"/>
        </w:rPr>
      </w:pPr>
      <w:r w:rsidRPr="00CF0DAE">
        <w:rPr>
          <w:lang w:val="en-US"/>
        </w:rPr>
        <w:t>k. number and date of issuance of export approvals;</w:t>
      </w:r>
    </w:p>
    <w:p w14:paraId="0935B865" w14:textId="77777777" w:rsidR="00CF0DAE" w:rsidRDefault="00CF0DAE" w:rsidP="00CF0DAE">
      <w:pPr>
        <w:rPr>
          <w:lang w:val="en-US"/>
        </w:rPr>
      </w:pPr>
      <w:r w:rsidRPr="00CF0DAE">
        <w:rPr>
          <w:lang w:val="en-US"/>
        </w:rPr>
        <w:t>l. the validity period of export approval</w:t>
      </w:r>
    </w:p>
    <w:p w14:paraId="6CEFAD31" w14:textId="77777777" w:rsidR="00CF0DAE" w:rsidRDefault="00CF0DAE" w:rsidP="00CF0DAE">
      <w:pPr>
        <w:rPr>
          <w:lang w:val="en-US"/>
        </w:rPr>
      </w:pPr>
    </w:p>
    <w:p w14:paraId="41D41AF9" w14:textId="77777777" w:rsidR="00CF0DAE" w:rsidRDefault="00CF0DAE" w:rsidP="00CF0DAE">
      <w:pPr>
        <w:rPr>
          <w:u w:val="single"/>
          <w:lang w:val="en-US"/>
        </w:rPr>
      </w:pPr>
      <w:r>
        <w:rPr>
          <w:u w:val="single"/>
          <w:lang w:val="en-US"/>
        </w:rPr>
        <w:t>Article 8</w:t>
      </w:r>
    </w:p>
    <w:p w14:paraId="011BAB23" w14:textId="77777777" w:rsidR="00CF0DAE" w:rsidRPr="00CF0DAE" w:rsidRDefault="00CF0DAE" w:rsidP="00CF0DAE">
      <w:pPr>
        <w:rPr>
          <w:lang w:val="en-US"/>
        </w:rPr>
      </w:pPr>
      <w:r w:rsidRPr="00CF0DAE">
        <w:rPr>
          <w:lang w:val="en-US"/>
        </w:rPr>
        <w:lastRenderedPageBreak/>
        <w:t>Rice referred to in Article 4 to be exported must be packed in with the included information regarding:</w:t>
      </w:r>
    </w:p>
    <w:p w14:paraId="1D8107AD" w14:textId="77777777" w:rsidR="00CF0DAE" w:rsidRPr="00CF0DAE" w:rsidRDefault="00CF0DAE" w:rsidP="00CF0DAE">
      <w:pPr>
        <w:rPr>
          <w:lang w:val="en-US"/>
        </w:rPr>
      </w:pPr>
      <w:r w:rsidRPr="00CF0DAE">
        <w:rPr>
          <w:lang w:val="en-US"/>
        </w:rPr>
        <w:t>a. company identity;</w:t>
      </w:r>
    </w:p>
    <w:p w14:paraId="7A1046E5" w14:textId="77777777" w:rsidR="00CF0DAE" w:rsidRPr="00CF0DAE" w:rsidRDefault="00CF0DAE" w:rsidP="00CF0DAE">
      <w:pPr>
        <w:rPr>
          <w:lang w:val="en-US"/>
        </w:rPr>
      </w:pPr>
      <w:r w:rsidRPr="00CF0DAE">
        <w:rPr>
          <w:lang w:val="en-US"/>
        </w:rPr>
        <w:t>b. Produced in Indonesia;</w:t>
      </w:r>
    </w:p>
    <w:p w14:paraId="5D7CBCBB" w14:textId="6B814609" w:rsidR="00CF0DAE" w:rsidRDefault="00CF0DAE" w:rsidP="00CF0DAE">
      <w:pPr>
        <w:rPr>
          <w:lang w:val="en-US"/>
        </w:rPr>
      </w:pPr>
      <w:r w:rsidRPr="00CF0DAE">
        <w:rPr>
          <w:lang w:val="en-US"/>
        </w:rPr>
        <w:t>c. Level of Broken</w:t>
      </w:r>
    </w:p>
    <w:p w14:paraId="5968C021" w14:textId="229F8B61" w:rsidR="00C42573" w:rsidRDefault="00C42573" w:rsidP="00CF0DAE">
      <w:pPr>
        <w:rPr>
          <w:lang w:val="en-US"/>
        </w:rPr>
      </w:pPr>
    </w:p>
    <w:p w14:paraId="5DB2D676" w14:textId="28921C79" w:rsidR="00C42573" w:rsidRDefault="00C42573" w:rsidP="00CF0DAE">
      <w:pPr>
        <w:rPr>
          <w:u w:val="single"/>
          <w:lang w:val="en-US"/>
        </w:rPr>
      </w:pPr>
      <w:r>
        <w:rPr>
          <w:u w:val="single"/>
          <w:lang w:val="en-US"/>
        </w:rPr>
        <w:t>Article 31</w:t>
      </w:r>
    </w:p>
    <w:p w14:paraId="19FA6C06" w14:textId="77777777" w:rsidR="00C42573" w:rsidRPr="00C42573" w:rsidRDefault="00C42573" w:rsidP="00C42573">
      <w:pPr>
        <w:rPr>
          <w:lang w:val="en-US"/>
        </w:rPr>
      </w:pPr>
      <w:r w:rsidRPr="00C42573">
        <w:rPr>
          <w:lang w:val="en-US"/>
        </w:rPr>
        <w:t>label referred to in paragraph (1) shall at least include information on:</w:t>
      </w:r>
    </w:p>
    <w:p w14:paraId="370EF174" w14:textId="77777777" w:rsidR="00C42573" w:rsidRPr="00C42573" w:rsidRDefault="00C42573" w:rsidP="00C42573">
      <w:pPr>
        <w:rPr>
          <w:lang w:val="en-US"/>
        </w:rPr>
      </w:pPr>
      <w:r w:rsidRPr="00C42573">
        <w:rPr>
          <w:lang w:val="en-US"/>
        </w:rPr>
        <w:t>a. types of rice;</w:t>
      </w:r>
    </w:p>
    <w:p w14:paraId="5351CFB9" w14:textId="77777777" w:rsidR="00C42573" w:rsidRPr="00C42573" w:rsidRDefault="00C42573" w:rsidP="00C42573">
      <w:pPr>
        <w:rPr>
          <w:lang w:val="en-US"/>
        </w:rPr>
      </w:pPr>
      <w:r w:rsidRPr="00C42573">
        <w:rPr>
          <w:lang w:val="en-US"/>
        </w:rPr>
        <w:t>b. weight packaging;</w:t>
      </w:r>
    </w:p>
    <w:p w14:paraId="049ACB38" w14:textId="77777777" w:rsidR="00C42573" w:rsidRPr="00C42573" w:rsidRDefault="00C42573" w:rsidP="00C42573">
      <w:pPr>
        <w:rPr>
          <w:lang w:val="en-US"/>
        </w:rPr>
      </w:pPr>
      <w:r w:rsidRPr="00C42573">
        <w:rPr>
          <w:lang w:val="en-US"/>
        </w:rPr>
        <w:t>c. breakage level;</w:t>
      </w:r>
    </w:p>
    <w:p w14:paraId="4172E31C" w14:textId="77777777" w:rsidR="00C42573" w:rsidRPr="00C42573" w:rsidRDefault="00C42573" w:rsidP="00C42573">
      <w:pPr>
        <w:rPr>
          <w:lang w:val="en-US"/>
        </w:rPr>
      </w:pPr>
      <w:r w:rsidRPr="00C42573">
        <w:rPr>
          <w:lang w:val="en-US"/>
        </w:rPr>
        <w:t>d. country of origin;</w:t>
      </w:r>
    </w:p>
    <w:p w14:paraId="6F7F72C0" w14:textId="77777777" w:rsidR="00C42573" w:rsidRPr="00C42573" w:rsidRDefault="00C42573" w:rsidP="00C42573">
      <w:pPr>
        <w:rPr>
          <w:lang w:val="en-US"/>
        </w:rPr>
      </w:pPr>
      <w:r w:rsidRPr="00C42573">
        <w:rPr>
          <w:lang w:val="en-US"/>
        </w:rPr>
        <w:t>e. the name and address of the exporter;</w:t>
      </w:r>
    </w:p>
    <w:p w14:paraId="085B1C56" w14:textId="5938DF07" w:rsidR="00C42573" w:rsidRDefault="00C42573" w:rsidP="00C42573">
      <w:pPr>
        <w:rPr>
          <w:lang w:val="en-US"/>
        </w:rPr>
      </w:pPr>
      <w:r w:rsidRPr="00C42573">
        <w:rPr>
          <w:lang w:val="en-US"/>
        </w:rPr>
        <w:t>f. the name and address of the importer</w:t>
      </w:r>
    </w:p>
    <w:p w14:paraId="75D10687" w14:textId="0AC63555" w:rsidR="00C42573" w:rsidRPr="00C42573" w:rsidRDefault="00C42573" w:rsidP="00C42573">
      <w:pPr>
        <w:rPr>
          <w:b/>
          <w:lang w:val="en-US"/>
        </w:rPr>
      </w:pPr>
      <w:r w:rsidRPr="00C42573">
        <w:rPr>
          <w:b/>
          <w:lang w:val="en-US"/>
        </w:rPr>
        <w:sym w:font="Wingdings" w:char="F0E0"/>
      </w:r>
      <w:r w:rsidRPr="00C42573">
        <w:rPr>
          <w:b/>
          <w:lang w:val="en-US"/>
        </w:rPr>
        <w:t xml:space="preserve"> </w:t>
      </w:r>
      <w:proofErr w:type="gramStart"/>
      <w:r w:rsidRPr="00C42573">
        <w:rPr>
          <w:b/>
          <w:lang w:val="en-US"/>
        </w:rPr>
        <w:t>so</w:t>
      </w:r>
      <w:proofErr w:type="gramEnd"/>
      <w:r w:rsidRPr="00C42573">
        <w:rPr>
          <w:b/>
          <w:lang w:val="en-US"/>
        </w:rPr>
        <w:t xml:space="preserve"> labels on exported goods as well, probably</w:t>
      </w:r>
    </w:p>
    <w:p w14:paraId="15614BFF" w14:textId="77777777" w:rsidR="00CF0DAE" w:rsidRDefault="00CF0DAE" w:rsidP="00CF0DAE">
      <w:pPr>
        <w:rPr>
          <w:lang w:val="en-US"/>
        </w:rPr>
      </w:pPr>
    </w:p>
    <w:p w14:paraId="50AD24FE" w14:textId="77777777" w:rsidR="00CF0DAE" w:rsidRDefault="00B85CB3" w:rsidP="00CF0DAE">
      <w:pPr>
        <w:rPr>
          <w:u w:val="single"/>
          <w:lang w:val="en-US"/>
        </w:rPr>
      </w:pPr>
      <w:r>
        <w:rPr>
          <w:u w:val="single"/>
          <w:lang w:val="en-US"/>
        </w:rPr>
        <w:t>Article 36</w:t>
      </w:r>
    </w:p>
    <w:p w14:paraId="1D70F653" w14:textId="77777777" w:rsidR="00B85CB3" w:rsidRPr="00B85CB3" w:rsidRDefault="00B85CB3" w:rsidP="00B85CB3">
      <w:pPr>
        <w:pStyle w:val="ListParagraph"/>
        <w:numPr>
          <w:ilvl w:val="0"/>
          <w:numId w:val="6"/>
        </w:numPr>
        <w:rPr>
          <w:lang w:val="en-US"/>
        </w:rPr>
      </w:pPr>
      <w:r w:rsidRPr="00B85CB3">
        <w:rPr>
          <w:lang w:val="en-US"/>
        </w:rPr>
        <w:t>Recommendations exports became an inseparable unity with the export approval</w:t>
      </w:r>
    </w:p>
    <w:p w14:paraId="11A67DA9" w14:textId="77777777" w:rsidR="00B85CB3" w:rsidRDefault="00B85CB3" w:rsidP="005A23C3">
      <w:pPr>
        <w:rPr>
          <w:lang w:val="en-US"/>
        </w:rPr>
      </w:pPr>
    </w:p>
    <w:p w14:paraId="3B2F7604" w14:textId="77777777" w:rsidR="005A23C3" w:rsidRPr="005A23C3" w:rsidRDefault="005A23C3" w:rsidP="005A23C3">
      <w:pPr>
        <w:rPr>
          <w:u w:val="single"/>
          <w:lang w:val="en-US"/>
        </w:rPr>
      </w:pPr>
      <w:r w:rsidRPr="005A23C3">
        <w:rPr>
          <w:u w:val="single"/>
          <w:lang w:val="en-US"/>
        </w:rPr>
        <w:t>Article 37</w:t>
      </w:r>
    </w:p>
    <w:p w14:paraId="26CF4515" w14:textId="77777777" w:rsidR="005A23C3" w:rsidRDefault="005A23C3" w:rsidP="005A23C3">
      <w:pPr>
        <w:rPr>
          <w:lang w:val="en-US"/>
        </w:rPr>
      </w:pPr>
      <w:r w:rsidRPr="005A23C3">
        <w:rPr>
          <w:lang w:val="en-US"/>
        </w:rPr>
        <w:t>1. Approval of exports is used as customs documents for clearing purposes in the field of export</w:t>
      </w:r>
    </w:p>
    <w:p w14:paraId="7899F0FF" w14:textId="77777777" w:rsidR="005A23C3" w:rsidRDefault="005A23C3" w:rsidP="005A23C3">
      <w:pPr>
        <w:rPr>
          <w:lang w:val="en-US"/>
        </w:rPr>
      </w:pPr>
    </w:p>
    <w:p w14:paraId="44BF5395" w14:textId="77777777" w:rsidR="005A23C3" w:rsidRDefault="005A23C3" w:rsidP="005A23C3">
      <w:pPr>
        <w:rPr>
          <w:u w:val="single"/>
          <w:lang w:val="en-US"/>
        </w:rPr>
      </w:pPr>
      <w:r>
        <w:rPr>
          <w:u w:val="single"/>
          <w:lang w:val="en-US"/>
        </w:rPr>
        <w:t>Article 38</w:t>
      </w:r>
    </w:p>
    <w:p w14:paraId="7AF65929" w14:textId="77777777" w:rsidR="005A23C3" w:rsidRPr="005A23C3" w:rsidRDefault="005A23C3" w:rsidP="005A23C3">
      <w:pPr>
        <w:rPr>
          <w:lang w:val="en-US"/>
        </w:rPr>
      </w:pPr>
      <w:r w:rsidRPr="005A23C3">
        <w:rPr>
          <w:lang w:val="en-US"/>
        </w:rPr>
        <w:t>1. Each rice exporter and importer must submit a report on the implementation of the export and import of rice, whether realized or unrealized, electronically via http: // ... to the minister with a copy to:</w:t>
      </w:r>
    </w:p>
    <w:p w14:paraId="57C77886" w14:textId="77777777" w:rsidR="005A23C3" w:rsidRPr="005A23C3" w:rsidRDefault="005A23C3" w:rsidP="005A23C3">
      <w:pPr>
        <w:rPr>
          <w:lang w:val="en-US"/>
        </w:rPr>
      </w:pPr>
      <w:r w:rsidRPr="005A23C3">
        <w:rPr>
          <w:lang w:val="en-US"/>
        </w:rPr>
        <w:t>list of people (Ministers, directors, etc.)</w:t>
      </w:r>
    </w:p>
    <w:p w14:paraId="1A67859F" w14:textId="77777777" w:rsidR="005A23C3" w:rsidRPr="005A23C3" w:rsidRDefault="005A23C3" w:rsidP="005A23C3">
      <w:pPr>
        <w:pStyle w:val="ListParagraph"/>
        <w:numPr>
          <w:ilvl w:val="0"/>
          <w:numId w:val="6"/>
        </w:numPr>
        <w:rPr>
          <w:lang w:val="en-US"/>
        </w:rPr>
      </w:pPr>
      <w:r w:rsidRPr="005A23C3">
        <w:rPr>
          <w:lang w:val="en-US"/>
        </w:rPr>
        <w:t>The report referred to in paragraph (1) shall be submitted every month by the 15th of the following month</w:t>
      </w:r>
    </w:p>
    <w:p w14:paraId="107DEF8B" w14:textId="77777777" w:rsidR="005A23C3" w:rsidRDefault="005A23C3" w:rsidP="005A23C3">
      <w:pPr>
        <w:pStyle w:val="ListParagraph"/>
        <w:numPr>
          <w:ilvl w:val="0"/>
          <w:numId w:val="6"/>
        </w:numPr>
        <w:rPr>
          <w:lang w:val="en-US"/>
        </w:rPr>
      </w:pPr>
      <w:r w:rsidRPr="005A23C3">
        <w:rPr>
          <w:lang w:val="en-US"/>
        </w:rPr>
        <w:t>The report referred to in paragraph (1) shall be equipped with a control card realization of export and import are submitted electronically to the director-general no later than 15 days after the date of expiry of the approval of export and import approval</w:t>
      </w:r>
    </w:p>
    <w:p w14:paraId="4A5B659D" w14:textId="77777777" w:rsidR="005A23C3" w:rsidRDefault="005A23C3" w:rsidP="005A23C3">
      <w:pPr>
        <w:pStyle w:val="ListParagraph"/>
        <w:numPr>
          <w:ilvl w:val="0"/>
          <w:numId w:val="6"/>
        </w:numPr>
        <w:rPr>
          <w:lang w:val="en-US"/>
        </w:rPr>
      </w:pPr>
      <w:r>
        <w:rPr>
          <w:lang w:val="en-US"/>
        </w:rPr>
        <w:t>i</w:t>
      </w:r>
      <w:r w:rsidRPr="005A23C3">
        <w:rPr>
          <w:lang w:val="en-US"/>
        </w:rPr>
        <w:t>n the event of circumstances that resulted forced the electronic system via http: // ... does not work, the reporting referred to in paragraph (1) shall be submitted manually</w:t>
      </w:r>
    </w:p>
    <w:p w14:paraId="2F5601C4" w14:textId="77777777" w:rsidR="005A23C3" w:rsidRDefault="00EC0919" w:rsidP="005A23C3">
      <w:pPr>
        <w:rPr>
          <w:u w:val="single"/>
          <w:lang w:val="en-US"/>
        </w:rPr>
      </w:pPr>
      <w:r>
        <w:rPr>
          <w:u w:val="single"/>
          <w:lang w:val="en-US"/>
        </w:rPr>
        <w:lastRenderedPageBreak/>
        <w:t>Article 40</w:t>
      </w:r>
    </w:p>
    <w:p w14:paraId="118E8BDB" w14:textId="77777777" w:rsidR="00EC0919" w:rsidRPr="00EC0919" w:rsidRDefault="00EC0919" w:rsidP="005A23C3">
      <w:pPr>
        <w:rPr>
          <w:lang w:val="en-US"/>
        </w:rPr>
      </w:pPr>
      <w:r w:rsidRPr="00EC0919">
        <w:rPr>
          <w:lang w:val="en-US"/>
        </w:rPr>
        <w:t>Companies that do not carry out the reporting obligations referred to in Article 38 as (2) times, sanctioned the suspension of the application for approval or approval of export to import rice for 6 months</w:t>
      </w:r>
    </w:p>
    <w:p w14:paraId="24980742" w14:textId="77777777" w:rsidR="005A23C3" w:rsidRDefault="004C40EF" w:rsidP="005A23C3">
      <w:pPr>
        <w:rPr>
          <w:u w:val="single"/>
          <w:lang w:val="en-US"/>
        </w:rPr>
      </w:pPr>
      <w:r>
        <w:rPr>
          <w:u w:val="single"/>
          <w:lang w:val="en-US"/>
        </w:rPr>
        <w:t>Article 41</w:t>
      </w:r>
    </w:p>
    <w:p w14:paraId="775B3961" w14:textId="77777777" w:rsidR="004C40EF" w:rsidRPr="004C40EF" w:rsidRDefault="004C40EF" w:rsidP="004C40EF">
      <w:pPr>
        <w:rPr>
          <w:lang w:val="en-US"/>
        </w:rPr>
      </w:pPr>
      <w:r w:rsidRPr="004C40EF">
        <w:rPr>
          <w:lang w:val="en-US"/>
        </w:rPr>
        <w:t>approval of export and import approval is revoked if the company:</w:t>
      </w:r>
    </w:p>
    <w:p w14:paraId="01B5263E" w14:textId="77777777" w:rsidR="004C40EF" w:rsidRPr="004C40EF" w:rsidRDefault="004C40EF" w:rsidP="004C40EF">
      <w:pPr>
        <w:rPr>
          <w:lang w:val="en-US"/>
        </w:rPr>
      </w:pPr>
      <w:r w:rsidRPr="004C40EF">
        <w:rPr>
          <w:lang w:val="en-US"/>
        </w:rPr>
        <w:t>a. packaging as it violates the provisions;</w:t>
      </w:r>
    </w:p>
    <w:p w14:paraId="1D88D07F" w14:textId="77777777" w:rsidR="004C40EF" w:rsidRPr="004C40EF" w:rsidRDefault="004C40EF" w:rsidP="004C40EF">
      <w:pPr>
        <w:rPr>
          <w:lang w:val="en-US"/>
        </w:rPr>
      </w:pPr>
      <w:r w:rsidRPr="004C40EF">
        <w:rPr>
          <w:lang w:val="en-US"/>
        </w:rPr>
        <w:t>b. it violates the provisions of the labels referred to in Article 31;</w:t>
      </w:r>
    </w:p>
    <w:p w14:paraId="24B365EB" w14:textId="77777777" w:rsidR="004C40EF" w:rsidRPr="004C40EF" w:rsidRDefault="004C40EF" w:rsidP="004C40EF">
      <w:pPr>
        <w:rPr>
          <w:lang w:val="en-US"/>
        </w:rPr>
      </w:pPr>
      <w:r w:rsidRPr="004C40EF">
        <w:rPr>
          <w:lang w:val="en-US"/>
        </w:rPr>
        <w:t>d. proven to change, add and / or replace the content of the approval to export or import approval;</w:t>
      </w:r>
    </w:p>
    <w:p w14:paraId="1159A152" w14:textId="77777777" w:rsidR="004C40EF" w:rsidRPr="004C40EF" w:rsidRDefault="004C40EF" w:rsidP="004C40EF">
      <w:pPr>
        <w:rPr>
          <w:lang w:val="en-US"/>
        </w:rPr>
      </w:pPr>
      <w:r w:rsidRPr="004C40EF">
        <w:rPr>
          <w:lang w:val="en-US"/>
        </w:rPr>
        <w:t xml:space="preserve">e. </w:t>
      </w:r>
      <w:proofErr w:type="spellStart"/>
      <w:r w:rsidRPr="004C40EF">
        <w:rPr>
          <w:lang w:val="en-US"/>
        </w:rPr>
        <w:t>meyampaikan</w:t>
      </w:r>
      <w:proofErr w:type="spellEnd"/>
      <w:r w:rsidRPr="004C40EF">
        <w:rPr>
          <w:lang w:val="en-US"/>
        </w:rPr>
        <w:t xml:space="preserve"> proven data and / or incorrect information after approval to export or import </w:t>
      </w:r>
      <w:proofErr w:type="spellStart"/>
      <w:r w:rsidRPr="004C40EF">
        <w:rPr>
          <w:lang w:val="en-US"/>
        </w:rPr>
        <w:t>persutjuan</w:t>
      </w:r>
      <w:proofErr w:type="spellEnd"/>
      <w:r w:rsidRPr="004C40EF">
        <w:rPr>
          <w:lang w:val="en-US"/>
        </w:rPr>
        <w:t xml:space="preserve"> issued;</w:t>
      </w:r>
    </w:p>
    <w:p w14:paraId="368E7C10" w14:textId="77777777" w:rsidR="004C40EF" w:rsidRPr="004C40EF" w:rsidRDefault="004C40EF" w:rsidP="004C40EF">
      <w:pPr>
        <w:rPr>
          <w:lang w:val="en-US"/>
        </w:rPr>
      </w:pPr>
      <w:r w:rsidRPr="004C40EF">
        <w:rPr>
          <w:lang w:val="en-US"/>
        </w:rPr>
        <w:t>f. exporting or importing rice type and / or amount is not pursuant to the agreement contained in the export and import approval;</w:t>
      </w:r>
    </w:p>
    <w:p w14:paraId="133A5146" w14:textId="77777777" w:rsidR="004C40EF" w:rsidRPr="004C40EF" w:rsidRDefault="004C40EF" w:rsidP="004C40EF">
      <w:pPr>
        <w:rPr>
          <w:lang w:val="en-US"/>
        </w:rPr>
      </w:pPr>
      <w:r w:rsidRPr="004C40EF">
        <w:rPr>
          <w:lang w:val="en-US"/>
        </w:rPr>
        <w:t>g. offenses based on the assessment and recommendations relevant technical agencies;</w:t>
      </w:r>
    </w:p>
    <w:p w14:paraId="3F4CADA4" w14:textId="77777777" w:rsidR="004C40EF" w:rsidRDefault="004C40EF" w:rsidP="004C40EF">
      <w:pPr>
        <w:rPr>
          <w:lang w:val="en-US"/>
        </w:rPr>
      </w:pPr>
      <w:r w:rsidRPr="004C40EF">
        <w:rPr>
          <w:lang w:val="en-US"/>
        </w:rPr>
        <w:t>h. convicted for violations of criminal offenses relating to the misuse of rice it exports and / or imported</w:t>
      </w:r>
    </w:p>
    <w:p w14:paraId="7BAE43CB" w14:textId="77777777" w:rsidR="004C40EF" w:rsidRDefault="004C40EF" w:rsidP="004C40EF">
      <w:pPr>
        <w:rPr>
          <w:u w:val="single"/>
          <w:lang w:val="en-US"/>
        </w:rPr>
      </w:pPr>
      <w:r>
        <w:rPr>
          <w:u w:val="single"/>
          <w:lang w:val="en-US"/>
        </w:rPr>
        <w:t>Article 43</w:t>
      </w:r>
    </w:p>
    <w:p w14:paraId="676BAD11" w14:textId="77777777" w:rsidR="004C40EF" w:rsidRDefault="004C40EF" w:rsidP="004C40EF">
      <w:pPr>
        <w:rPr>
          <w:lang w:val="en-US"/>
        </w:rPr>
      </w:pPr>
      <w:r w:rsidRPr="004C40EF">
        <w:rPr>
          <w:lang w:val="en-US"/>
        </w:rPr>
        <w:t>Companies that have been subject to sanctions revocation of approval for export or import approval referred to in Article 41 can only reapply for approval to export or import approval after 1 year from the date of revocation</w:t>
      </w:r>
    </w:p>
    <w:p w14:paraId="28DB5BCA" w14:textId="77777777" w:rsidR="004C40EF" w:rsidRDefault="004C40EF" w:rsidP="004C40EF">
      <w:pPr>
        <w:rPr>
          <w:lang w:val="en-US"/>
        </w:rPr>
      </w:pPr>
    </w:p>
    <w:p w14:paraId="025D1C78" w14:textId="77777777" w:rsidR="004C40EF" w:rsidRPr="004C40EF" w:rsidRDefault="004C40EF" w:rsidP="004C40EF">
      <w:pPr>
        <w:rPr>
          <w:u w:val="single"/>
          <w:lang w:val="en-US"/>
        </w:rPr>
      </w:pPr>
      <w:r w:rsidRPr="004C40EF">
        <w:rPr>
          <w:u w:val="single"/>
          <w:lang w:val="en-US"/>
        </w:rPr>
        <w:t>Article 47</w:t>
      </w:r>
    </w:p>
    <w:p w14:paraId="4919D107" w14:textId="77777777" w:rsidR="004C40EF" w:rsidRDefault="004C40EF" w:rsidP="004C40EF">
      <w:pPr>
        <w:rPr>
          <w:lang w:val="en-US"/>
        </w:rPr>
      </w:pPr>
      <w:r w:rsidRPr="004C40EF">
        <w:rPr>
          <w:lang w:val="en-US"/>
        </w:rPr>
        <w:t>Companies engaged in the export of rice and / or import of rice is not in accordance with provisions in this ministerial regulation sanctioned in accordance with the customs and / or other relevant provisions of laws and regulations</w:t>
      </w:r>
    </w:p>
    <w:p w14:paraId="7E74E48A" w14:textId="77777777" w:rsidR="004C40EF" w:rsidRDefault="004C40EF" w:rsidP="004C40EF">
      <w:pPr>
        <w:rPr>
          <w:lang w:val="en-US"/>
        </w:rPr>
      </w:pPr>
    </w:p>
    <w:p w14:paraId="657081A9" w14:textId="77777777" w:rsidR="004C40EF" w:rsidRPr="004C40EF" w:rsidRDefault="004C40EF" w:rsidP="004C40EF">
      <w:pPr>
        <w:rPr>
          <w:u w:val="single"/>
          <w:lang w:val="en-US"/>
        </w:rPr>
      </w:pPr>
      <w:commentRangeStart w:id="3"/>
      <w:r w:rsidRPr="004C40EF">
        <w:rPr>
          <w:highlight w:val="yellow"/>
          <w:u w:val="single"/>
          <w:lang w:val="en-US"/>
        </w:rPr>
        <w:t>Article 50</w:t>
      </w:r>
    </w:p>
    <w:p w14:paraId="282B103B" w14:textId="77777777" w:rsidR="004C40EF" w:rsidRPr="004C40EF" w:rsidRDefault="004C40EF" w:rsidP="004C40EF">
      <w:pPr>
        <w:rPr>
          <w:lang w:val="en-US"/>
        </w:rPr>
      </w:pPr>
      <w:r w:rsidRPr="004C40EF">
        <w:rPr>
          <w:lang w:val="en-US"/>
        </w:rPr>
        <w:t>The provisions in this ministerial regulation does not apply to the export or import of rice which is:</w:t>
      </w:r>
    </w:p>
    <w:p w14:paraId="171A6720" w14:textId="77777777" w:rsidR="004C40EF" w:rsidRPr="004C40EF" w:rsidRDefault="004C40EF" w:rsidP="004C40EF">
      <w:pPr>
        <w:rPr>
          <w:lang w:val="en-US"/>
        </w:rPr>
      </w:pPr>
      <w:r w:rsidRPr="004C40EF">
        <w:rPr>
          <w:lang w:val="en-US"/>
        </w:rPr>
        <w:t>a. goods for research and technological development;</w:t>
      </w:r>
    </w:p>
    <w:p w14:paraId="6AF2F93C" w14:textId="77777777" w:rsidR="000E29BA" w:rsidRDefault="004C40EF" w:rsidP="004C40EF">
      <w:pPr>
        <w:rPr>
          <w:lang w:val="en-US"/>
        </w:rPr>
      </w:pPr>
      <w:r w:rsidRPr="004C40EF">
        <w:rPr>
          <w:lang w:val="en-US"/>
        </w:rPr>
        <w:t>b. goods crossing borders with certain customs value in accordance with the provisions of laws and regulations in the field of customs</w:t>
      </w:r>
      <w:commentRangeEnd w:id="3"/>
      <w:r w:rsidR="00607FF8">
        <w:rPr>
          <w:rStyle w:val="CommentReference"/>
        </w:rPr>
        <w:commentReference w:id="3"/>
      </w:r>
    </w:p>
    <w:p w14:paraId="06505EFF" w14:textId="77777777" w:rsidR="000E29BA" w:rsidRDefault="000E29BA" w:rsidP="004C40EF">
      <w:pPr>
        <w:rPr>
          <w:lang w:val="en-US"/>
        </w:rPr>
      </w:pPr>
    </w:p>
    <w:p w14:paraId="54591B33" w14:textId="77777777" w:rsidR="000E29BA" w:rsidRDefault="000E29BA" w:rsidP="004C40EF">
      <w:pPr>
        <w:rPr>
          <w:u w:val="single"/>
          <w:lang w:val="en-US"/>
        </w:rPr>
      </w:pPr>
      <w:r>
        <w:rPr>
          <w:u w:val="single"/>
          <w:lang w:val="en-US"/>
        </w:rPr>
        <w:t>Article 53</w:t>
      </w:r>
    </w:p>
    <w:p w14:paraId="79756710" w14:textId="77777777" w:rsidR="004C40EF" w:rsidRDefault="000E29BA" w:rsidP="004C40EF">
      <w:pPr>
        <w:rPr>
          <w:lang w:val="en-US"/>
        </w:rPr>
      </w:pPr>
      <w:r w:rsidRPr="000E29BA">
        <w:rPr>
          <w:lang w:val="en-US"/>
        </w:rPr>
        <w:t>exemption from the provisions stipulated in the ministerial decree is subject to approval of the minister after receiving input from relevant agencies</w:t>
      </w:r>
    </w:p>
    <w:p w14:paraId="27FFD477" w14:textId="77777777" w:rsidR="005020E8" w:rsidRDefault="005020E8" w:rsidP="004C40EF">
      <w:pPr>
        <w:rPr>
          <w:lang w:val="en-US"/>
        </w:rPr>
      </w:pPr>
    </w:p>
    <w:p w14:paraId="1C869241" w14:textId="77777777" w:rsidR="005020E8" w:rsidRDefault="005020E8" w:rsidP="004C40EF">
      <w:pPr>
        <w:rPr>
          <w:u w:val="single"/>
          <w:lang w:val="en-US"/>
        </w:rPr>
      </w:pPr>
      <w:r>
        <w:rPr>
          <w:u w:val="single"/>
          <w:lang w:val="en-US"/>
        </w:rPr>
        <w:t>article 55</w:t>
      </w:r>
    </w:p>
    <w:p w14:paraId="71A583DA" w14:textId="77777777" w:rsidR="005020E8" w:rsidRPr="005020E8" w:rsidRDefault="005020E8" w:rsidP="004C40EF">
      <w:pPr>
        <w:rPr>
          <w:lang w:val="en-US"/>
        </w:rPr>
      </w:pPr>
      <w:r w:rsidRPr="005020E8">
        <w:rPr>
          <w:lang w:val="en-US"/>
        </w:rPr>
        <w:t>during the ministerial regulation comes into force, trade ministerial decree number ...</w:t>
      </w:r>
      <w:r w:rsidR="00861E78">
        <w:rPr>
          <w:lang w:val="en-US"/>
        </w:rPr>
        <w:t>3/2014</w:t>
      </w:r>
      <w:r w:rsidRPr="005020E8">
        <w:rPr>
          <w:lang w:val="en-US"/>
        </w:rPr>
        <w:t xml:space="preserve"> on the provision of import and export of rice, revoked and declared invalid</w:t>
      </w:r>
    </w:p>
    <w:p w14:paraId="75C043E5" w14:textId="77777777" w:rsidR="005020E8" w:rsidRDefault="005020E8" w:rsidP="005020E8">
      <w:pPr>
        <w:pStyle w:val="ListParagraph"/>
        <w:numPr>
          <w:ilvl w:val="0"/>
          <w:numId w:val="2"/>
        </w:numPr>
        <w:rPr>
          <w:lang w:val="en-US"/>
        </w:rPr>
      </w:pPr>
      <w:r>
        <w:rPr>
          <w:lang w:val="en-US"/>
        </w:rPr>
        <w:t>meaning that end date = entry into force date minus 1 day</w:t>
      </w:r>
    </w:p>
    <w:p w14:paraId="6BF99236" w14:textId="77777777" w:rsidR="005020E8" w:rsidRDefault="005020E8" w:rsidP="005020E8">
      <w:pPr>
        <w:rPr>
          <w:lang w:val="en-US"/>
        </w:rPr>
      </w:pPr>
    </w:p>
    <w:p w14:paraId="606B22B8" w14:textId="77777777" w:rsidR="005020E8" w:rsidRPr="005020E8" w:rsidRDefault="005020E8" w:rsidP="005020E8">
      <w:pPr>
        <w:rPr>
          <w:u w:val="single"/>
          <w:lang w:val="en-US"/>
        </w:rPr>
      </w:pPr>
      <w:r w:rsidRPr="005020E8">
        <w:rPr>
          <w:u w:val="single"/>
          <w:lang w:val="en-US"/>
        </w:rPr>
        <w:t>Article 56</w:t>
      </w:r>
    </w:p>
    <w:p w14:paraId="091FC57D" w14:textId="77777777" w:rsidR="005020E8" w:rsidRDefault="005020E8" w:rsidP="005020E8">
      <w:pPr>
        <w:rPr>
          <w:lang w:val="en-US"/>
        </w:rPr>
      </w:pPr>
      <w:r w:rsidRPr="005020E8">
        <w:rPr>
          <w:highlight w:val="yellow"/>
          <w:lang w:val="en-US"/>
        </w:rPr>
        <w:t>The ministerial regulation came into force on January 1, 2016</w:t>
      </w:r>
    </w:p>
    <w:p w14:paraId="22E7FB51" w14:textId="77777777" w:rsidR="005020E8" w:rsidRDefault="005020E8" w:rsidP="005020E8">
      <w:pPr>
        <w:rPr>
          <w:lang w:val="en-US"/>
        </w:rPr>
      </w:pPr>
    </w:p>
    <w:p w14:paraId="38A12107" w14:textId="77777777" w:rsidR="005020E8" w:rsidRDefault="005020E8" w:rsidP="005020E8">
      <w:pPr>
        <w:rPr>
          <w:lang w:val="en-US"/>
        </w:rPr>
      </w:pPr>
      <w:r w:rsidRPr="005020E8">
        <w:rPr>
          <w:highlight w:val="yellow"/>
          <w:lang w:val="en-US"/>
        </w:rPr>
        <w:t>Type of rice that can be exported: 1006 30 30 00, 1006</w:t>
      </w:r>
      <w:r>
        <w:rPr>
          <w:highlight w:val="yellow"/>
          <w:lang w:val="en-US"/>
        </w:rPr>
        <w:t xml:space="preserve"> </w:t>
      </w:r>
      <w:r w:rsidRPr="005020E8">
        <w:rPr>
          <w:highlight w:val="yellow"/>
          <w:lang w:val="en-US"/>
        </w:rPr>
        <w:t>30</w:t>
      </w:r>
      <w:r>
        <w:rPr>
          <w:highlight w:val="yellow"/>
          <w:lang w:val="en-US"/>
        </w:rPr>
        <w:t xml:space="preserve"> </w:t>
      </w:r>
      <w:r w:rsidRPr="005020E8">
        <w:rPr>
          <w:highlight w:val="yellow"/>
          <w:lang w:val="en-US"/>
        </w:rPr>
        <w:t>99</w:t>
      </w:r>
      <w:r>
        <w:rPr>
          <w:highlight w:val="yellow"/>
          <w:lang w:val="en-US"/>
        </w:rPr>
        <w:t xml:space="preserve"> </w:t>
      </w:r>
      <w:r w:rsidRPr="005020E8">
        <w:rPr>
          <w:highlight w:val="yellow"/>
          <w:lang w:val="en-US"/>
        </w:rPr>
        <w:t>00</w:t>
      </w:r>
    </w:p>
    <w:p w14:paraId="6396E609" w14:textId="77777777" w:rsidR="00A328EE" w:rsidRDefault="00A328EE" w:rsidP="005020E8">
      <w:pPr>
        <w:rPr>
          <w:lang w:val="en-US"/>
        </w:rPr>
      </w:pPr>
    </w:p>
    <w:p w14:paraId="0D20BB05" w14:textId="77777777" w:rsidR="00A328EE" w:rsidRDefault="00A328EE" w:rsidP="005020E8">
      <w:pPr>
        <w:rPr>
          <w:lang w:val="en-US"/>
        </w:rPr>
      </w:pPr>
    </w:p>
    <w:p w14:paraId="3BB360A5" w14:textId="77777777" w:rsidR="00A328EE" w:rsidRDefault="00A328EE" w:rsidP="005020E8">
      <w:pPr>
        <w:rPr>
          <w:lang w:val="en-US"/>
        </w:rPr>
      </w:pPr>
    </w:p>
    <w:p w14:paraId="6B8F6BC3" w14:textId="77777777" w:rsidR="00A328EE" w:rsidRDefault="00A328EE" w:rsidP="005020E8">
      <w:pPr>
        <w:rPr>
          <w:lang w:val="en-US"/>
        </w:rPr>
      </w:pPr>
    </w:p>
    <w:p w14:paraId="7825FF2A" w14:textId="77777777" w:rsidR="00A328EE" w:rsidRDefault="00A328EE" w:rsidP="005020E8">
      <w:pPr>
        <w:rPr>
          <w:lang w:val="en-US"/>
        </w:rPr>
      </w:pPr>
    </w:p>
    <w:p w14:paraId="64BADAAD" w14:textId="77777777" w:rsidR="00A328EE" w:rsidRDefault="00A328EE" w:rsidP="005020E8">
      <w:pPr>
        <w:rPr>
          <w:lang w:val="en-US"/>
        </w:rPr>
      </w:pPr>
    </w:p>
    <w:p w14:paraId="6F6418C1" w14:textId="77777777" w:rsidR="00A328EE" w:rsidRDefault="00A328EE" w:rsidP="005020E8">
      <w:pPr>
        <w:rPr>
          <w:lang w:val="en-US"/>
        </w:rPr>
      </w:pPr>
    </w:p>
    <w:p w14:paraId="6E169241" w14:textId="77777777" w:rsidR="00A328EE" w:rsidRDefault="00A328EE" w:rsidP="005020E8">
      <w:pPr>
        <w:rPr>
          <w:lang w:val="en-US"/>
        </w:rPr>
      </w:pPr>
    </w:p>
    <w:p w14:paraId="72F5C843" w14:textId="77777777" w:rsidR="00A328EE" w:rsidRDefault="00A328EE" w:rsidP="005020E8">
      <w:pPr>
        <w:rPr>
          <w:lang w:val="en-US"/>
        </w:rPr>
      </w:pPr>
    </w:p>
    <w:p w14:paraId="5A10ADE5" w14:textId="77777777" w:rsidR="00A328EE" w:rsidRDefault="00A328EE" w:rsidP="005020E8">
      <w:pPr>
        <w:rPr>
          <w:lang w:val="en-US"/>
        </w:rPr>
      </w:pPr>
    </w:p>
    <w:p w14:paraId="4CEC1843" w14:textId="77777777" w:rsidR="00A328EE" w:rsidRDefault="00A328EE" w:rsidP="005020E8">
      <w:pPr>
        <w:rPr>
          <w:lang w:val="en-US"/>
        </w:rPr>
      </w:pPr>
    </w:p>
    <w:p w14:paraId="186B95AA" w14:textId="77777777" w:rsidR="00A328EE" w:rsidRDefault="00A328EE" w:rsidP="005020E8">
      <w:pPr>
        <w:rPr>
          <w:lang w:val="en-US"/>
        </w:rPr>
      </w:pPr>
    </w:p>
    <w:p w14:paraId="2F03E2D4" w14:textId="1C5DE856" w:rsidR="00A328EE" w:rsidRDefault="00A328EE" w:rsidP="005020E8">
      <w:pPr>
        <w:rPr>
          <w:lang w:val="en-US"/>
        </w:rPr>
      </w:pPr>
      <w:r>
        <w:rPr>
          <w:noProof/>
          <w:lang w:val="en-GB" w:eastAsia="en-GB"/>
        </w:rPr>
        <w:lastRenderedPageBreak/>
        <w:drawing>
          <wp:inline distT="0" distB="0" distL="0" distR="0" wp14:anchorId="59A6EF80" wp14:editId="49383A48">
            <wp:extent cx="5760720" cy="45531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4553184"/>
                    </a:xfrm>
                    <a:prstGeom prst="rect">
                      <a:avLst/>
                    </a:prstGeom>
                  </pic:spPr>
                </pic:pic>
              </a:graphicData>
            </a:graphic>
          </wp:inline>
        </w:drawing>
      </w:r>
    </w:p>
    <w:p w14:paraId="3E63784B" w14:textId="2EBD8328" w:rsidR="00A328EE" w:rsidRPr="00A328EE" w:rsidRDefault="00A328EE" w:rsidP="005020E8">
      <w:pPr>
        <w:rPr>
          <w:lang w:val="en-GB"/>
        </w:rPr>
      </w:pPr>
      <w:r w:rsidRPr="00A328EE">
        <w:rPr>
          <w:lang w:val="en-GB"/>
        </w:rPr>
        <w:br/>
      </w:r>
    </w:p>
    <w:tbl>
      <w:tblPr>
        <w:tblStyle w:val="TableGrid"/>
        <w:tblW w:w="0" w:type="auto"/>
        <w:tblLook w:val="04A0" w:firstRow="1" w:lastRow="0" w:firstColumn="1" w:lastColumn="0" w:noHBand="0" w:noVBand="1"/>
      </w:tblPr>
      <w:tblGrid>
        <w:gridCol w:w="3096"/>
        <w:gridCol w:w="3096"/>
        <w:gridCol w:w="3096"/>
      </w:tblGrid>
      <w:tr w:rsidR="00A328EE" w14:paraId="0E9D3C6B" w14:textId="77777777" w:rsidTr="00A328EE">
        <w:tc>
          <w:tcPr>
            <w:tcW w:w="3096" w:type="dxa"/>
          </w:tcPr>
          <w:p w14:paraId="4717B852" w14:textId="77777777" w:rsidR="00A328EE" w:rsidRDefault="00A328EE" w:rsidP="005020E8">
            <w:pPr>
              <w:rPr>
                <w:lang w:val="en-GB"/>
              </w:rPr>
            </w:pPr>
          </w:p>
        </w:tc>
        <w:tc>
          <w:tcPr>
            <w:tcW w:w="3096" w:type="dxa"/>
          </w:tcPr>
          <w:p w14:paraId="740705D1" w14:textId="77777777" w:rsidR="00A328EE" w:rsidRDefault="00A328EE" w:rsidP="005020E8">
            <w:pPr>
              <w:rPr>
                <w:lang w:val="en-GB"/>
              </w:rPr>
            </w:pPr>
          </w:p>
        </w:tc>
        <w:tc>
          <w:tcPr>
            <w:tcW w:w="3096" w:type="dxa"/>
          </w:tcPr>
          <w:p w14:paraId="4C770F92" w14:textId="77777777" w:rsidR="00A328EE" w:rsidRDefault="00A328EE" w:rsidP="005020E8">
            <w:pPr>
              <w:rPr>
                <w:lang w:val="en-GB"/>
              </w:rPr>
            </w:pPr>
          </w:p>
        </w:tc>
      </w:tr>
      <w:tr w:rsidR="00A328EE" w14:paraId="169F7FFA" w14:textId="77777777" w:rsidTr="00A328EE">
        <w:tc>
          <w:tcPr>
            <w:tcW w:w="3096" w:type="dxa"/>
          </w:tcPr>
          <w:p w14:paraId="41238952" w14:textId="081C2127" w:rsidR="00A328EE" w:rsidRDefault="00A328EE" w:rsidP="005020E8">
            <w:pPr>
              <w:rPr>
                <w:lang w:val="en-GB"/>
              </w:rPr>
            </w:pPr>
            <w:r>
              <w:rPr>
                <w:lang w:val="en-GB"/>
              </w:rPr>
              <w:t>1006</w:t>
            </w:r>
          </w:p>
        </w:tc>
        <w:tc>
          <w:tcPr>
            <w:tcW w:w="3096" w:type="dxa"/>
          </w:tcPr>
          <w:p w14:paraId="0B57EE54" w14:textId="3A3096BB" w:rsidR="00A328EE" w:rsidRDefault="00A328EE" w:rsidP="005020E8">
            <w:pPr>
              <w:rPr>
                <w:lang w:val="en-GB"/>
              </w:rPr>
            </w:pPr>
            <w:r>
              <w:rPr>
                <w:lang w:val="en-GB"/>
              </w:rPr>
              <w:t>rice</w:t>
            </w:r>
          </w:p>
        </w:tc>
        <w:tc>
          <w:tcPr>
            <w:tcW w:w="3096" w:type="dxa"/>
          </w:tcPr>
          <w:p w14:paraId="475EB055" w14:textId="77777777" w:rsidR="00A328EE" w:rsidRDefault="00A328EE" w:rsidP="005020E8">
            <w:pPr>
              <w:rPr>
                <w:lang w:val="en-GB"/>
              </w:rPr>
            </w:pPr>
          </w:p>
        </w:tc>
      </w:tr>
      <w:tr w:rsidR="00A328EE" w14:paraId="663C7B93" w14:textId="77777777" w:rsidTr="00A328EE">
        <w:tc>
          <w:tcPr>
            <w:tcW w:w="3096" w:type="dxa"/>
          </w:tcPr>
          <w:p w14:paraId="7FFD5E27" w14:textId="76982CC9" w:rsidR="00A328EE" w:rsidRDefault="00A328EE" w:rsidP="005020E8">
            <w:pPr>
              <w:rPr>
                <w:lang w:val="en-GB"/>
              </w:rPr>
            </w:pPr>
            <w:r>
              <w:rPr>
                <w:lang w:val="en-GB"/>
              </w:rPr>
              <w:t>Ex 1006.30.30.00</w:t>
            </w:r>
          </w:p>
        </w:tc>
        <w:tc>
          <w:tcPr>
            <w:tcW w:w="3096" w:type="dxa"/>
          </w:tcPr>
          <w:p w14:paraId="72594DA2" w14:textId="77777777" w:rsidR="00A328EE" w:rsidRDefault="00A328EE" w:rsidP="005020E8">
            <w:pPr>
              <w:rPr>
                <w:lang w:val="en-GB"/>
              </w:rPr>
            </w:pPr>
            <w:r>
              <w:rPr>
                <w:lang w:val="en-GB"/>
              </w:rPr>
              <w:t>Glutinous rice</w:t>
            </w:r>
          </w:p>
          <w:p w14:paraId="3611F12F" w14:textId="67042680" w:rsidR="00A328EE" w:rsidRDefault="00A328EE" w:rsidP="005020E8">
            <w:pPr>
              <w:rPr>
                <w:lang w:val="en-GB"/>
              </w:rPr>
            </w:pPr>
            <w:r>
              <w:rPr>
                <w:lang w:val="en-GB"/>
              </w:rPr>
              <w:t>-- other</w:t>
            </w:r>
          </w:p>
        </w:tc>
        <w:tc>
          <w:tcPr>
            <w:tcW w:w="3096" w:type="dxa"/>
          </w:tcPr>
          <w:p w14:paraId="695E6B05" w14:textId="77777777" w:rsidR="00A328EE" w:rsidRDefault="00A328EE" w:rsidP="005020E8">
            <w:pPr>
              <w:rPr>
                <w:lang w:val="en-GB"/>
              </w:rPr>
            </w:pPr>
          </w:p>
        </w:tc>
      </w:tr>
      <w:tr w:rsidR="00A328EE" w14:paraId="17BF373F" w14:textId="77777777" w:rsidTr="00A328EE">
        <w:tc>
          <w:tcPr>
            <w:tcW w:w="3096" w:type="dxa"/>
          </w:tcPr>
          <w:p w14:paraId="395DB1A9" w14:textId="78CBA7A6" w:rsidR="00A328EE" w:rsidRDefault="00A328EE" w:rsidP="005020E8">
            <w:pPr>
              <w:rPr>
                <w:lang w:val="en-GB"/>
              </w:rPr>
            </w:pPr>
            <w:r>
              <w:rPr>
                <w:lang w:val="en-GB"/>
              </w:rPr>
              <w:t>Ex 1006.30.99.00</w:t>
            </w:r>
          </w:p>
        </w:tc>
        <w:tc>
          <w:tcPr>
            <w:tcW w:w="3096" w:type="dxa"/>
          </w:tcPr>
          <w:p w14:paraId="5A757284" w14:textId="2545F6DC" w:rsidR="00A328EE" w:rsidRDefault="00A328EE" w:rsidP="005020E8">
            <w:pPr>
              <w:rPr>
                <w:lang w:val="en-GB"/>
              </w:rPr>
            </w:pPr>
            <w:r>
              <w:rPr>
                <w:lang w:val="en-GB"/>
              </w:rPr>
              <w:t>--- other</w:t>
            </w:r>
          </w:p>
        </w:tc>
        <w:tc>
          <w:tcPr>
            <w:tcW w:w="3096" w:type="dxa"/>
          </w:tcPr>
          <w:p w14:paraId="519A83F6" w14:textId="77777777" w:rsidR="00A328EE" w:rsidRPr="00A328EE" w:rsidRDefault="00A328EE" w:rsidP="00A328EE">
            <w:pPr>
              <w:pStyle w:val="ListParagraph"/>
              <w:numPr>
                <w:ilvl w:val="0"/>
                <w:numId w:val="7"/>
              </w:numPr>
              <w:rPr>
                <w:lang w:val="en-GB"/>
              </w:rPr>
            </w:pPr>
            <w:bookmarkStart w:id="4" w:name="_GoBack"/>
            <w:r w:rsidRPr="00A328EE">
              <w:rPr>
                <w:rFonts w:ascii="Arial" w:hAnsi="Arial" w:cs="Arial"/>
                <w:color w:val="212121"/>
                <w:shd w:val="clear" w:color="auto" w:fill="FFFFFF"/>
                <w:lang w:val="en-GB"/>
              </w:rPr>
              <w:t xml:space="preserve">rice produced through organic farming systems with maximum breakage level of 25% </w:t>
            </w:r>
          </w:p>
          <w:bookmarkEnd w:id="4"/>
          <w:p w14:paraId="3DE6297B" w14:textId="77777777" w:rsidR="00A328EE" w:rsidRPr="00A328EE" w:rsidRDefault="00A328EE" w:rsidP="00A328EE">
            <w:pPr>
              <w:pStyle w:val="ListParagraph"/>
              <w:numPr>
                <w:ilvl w:val="0"/>
                <w:numId w:val="7"/>
              </w:numPr>
              <w:rPr>
                <w:lang w:val="en-GB"/>
              </w:rPr>
            </w:pPr>
            <w:r w:rsidRPr="00A328EE">
              <w:rPr>
                <w:rFonts w:ascii="Arial" w:hAnsi="Arial" w:cs="Arial"/>
                <w:color w:val="212121"/>
                <w:shd w:val="clear" w:color="auto" w:fill="FFFFFF"/>
                <w:lang w:val="en-GB"/>
              </w:rPr>
              <w:t xml:space="preserve">rice produced not through organic farming systems with maximum breakage level of 5% </w:t>
            </w:r>
          </w:p>
          <w:p w14:paraId="66B70ECA" w14:textId="41D2237C" w:rsidR="00A328EE" w:rsidRPr="00A328EE" w:rsidRDefault="00A328EE" w:rsidP="00A328EE">
            <w:pPr>
              <w:pStyle w:val="ListParagraph"/>
              <w:numPr>
                <w:ilvl w:val="0"/>
                <w:numId w:val="7"/>
              </w:numPr>
              <w:rPr>
                <w:lang w:val="en-GB"/>
              </w:rPr>
            </w:pPr>
            <w:r w:rsidRPr="00A328EE">
              <w:rPr>
                <w:rFonts w:ascii="Arial" w:hAnsi="Arial" w:cs="Arial"/>
                <w:color w:val="212121"/>
                <w:shd w:val="clear" w:color="auto" w:fill="FFFFFF"/>
                <w:lang w:val="en-GB"/>
              </w:rPr>
              <w:t>rice produced not through organic farming systems with maximum breakage level of 25%</w:t>
            </w:r>
          </w:p>
        </w:tc>
      </w:tr>
    </w:tbl>
    <w:p w14:paraId="4321A6A6" w14:textId="447B045F" w:rsidR="00A328EE" w:rsidRPr="00A328EE" w:rsidRDefault="00A328EE" w:rsidP="005020E8">
      <w:pPr>
        <w:rPr>
          <w:lang w:val="en-GB"/>
        </w:rPr>
      </w:pPr>
    </w:p>
    <w:sectPr w:rsidR="00A328EE" w:rsidRPr="00A328EE">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rgaux Sauvaget" w:date="2016-11-17T20:09:00Z" w:initials="MS">
    <w:p w14:paraId="078876AB" w14:textId="77777777" w:rsidR="00861E78" w:rsidRDefault="00861E78">
      <w:pPr>
        <w:pStyle w:val="CommentText"/>
        <w:rPr>
          <w:lang w:val="en-US"/>
        </w:rPr>
      </w:pPr>
      <w:r>
        <w:rPr>
          <w:rStyle w:val="CommentReference"/>
        </w:rPr>
        <w:annotationRef/>
      </w:r>
      <w:r w:rsidRPr="00861E78">
        <w:rPr>
          <w:lang w:val="en-US"/>
        </w:rPr>
        <w:t xml:space="preserve">I </w:t>
      </w:r>
      <w:r>
        <w:rPr>
          <w:lang w:val="en-US"/>
        </w:rPr>
        <w:t xml:space="preserve">am not sure whether </w:t>
      </w:r>
    </w:p>
    <w:p w14:paraId="193D3A84" w14:textId="77777777" w:rsidR="00861E78" w:rsidRDefault="00861E78">
      <w:pPr>
        <w:pStyle w:val="CommentText"/>
        <w:rPr>
          <w:lang w:val="en-US"/>
        </w:rPr>
      </w:pPr>
      <w:r>
        <w:rPr>
          <w:lang w:val="en-US"/>
        </w:rPr>
        <w:t xml:space="preserve">Option 1: this means the types of rice listed in Annex 1 are the ones that can be exported without any restriction (and that all other types are subject to the present restrictions), or whether </w:t>
      </w:r>
    </w:p>
    <w:p w14:paraId="5CFA9CDD" w14:textId="77777777" w:rsidR="00861E78" w:rsidRPr="00861E78" w:rsidRDefault="00861E78">
      <w:pPr>
        <w:pStyle w:val="CommentText"/>
        <w:rPr>
          <w:lang w:val="en-US"/>
        </w:rPr>
      </w:pPr>
      <w:r>
        <w:rPr>
          <w:lang w:val="en-US"/>
        </w:rPr>
        <w:t>Option 2: they are the types of rice to which this legislation applies, and that they are the only types of rice that can be exported, but under the restrictions put in the present decree.</w:t>
      </w:r>
    </w:p>
  </w:comment>
  <w:comment w:id="1" w:author="Margaux Sauvaget" w:date="2016-11-18T13:48:00Z" w:initials="MS">
    <w:p w14:paraId="473183C2" w14:textId="0C005845" w:rsidR="0098617A" w:rsidRPr="0098617A" w:rsidRDefault="0098617A">
      <w:pPr>
        <w:pStyle w:val="CommentText"/>
        <w:rPr>
          <w:lang w:val="en-US"/>
        </w:rPr>
      </w:pPr>
      <w:r>
        <w:rPr>
          <w:rStyle w:val="CommentReference"/>
        </w:rPr>
        <w:annotationRef/>
      </w:r>
      <w:r w:rsidRPr="0098617A">
        <w:rPr>
          <w:lang w:val="en-US"/>
        </w:rPr>
        <w:t>Should this</w:t>
      </w:r>
      <w:r>
        <w:rPr>
          <w:lang w:val="en-US"/>
        </w:rPr>
        <w:t xml:space="preserve"> info</w:t>
      </w:r>
      <w:r w:rsidRPr="0098617A">
        <w:rPr>
          <w:lang w:val="en-US"/>
        </w:rPr>
        <w:t xml:space="preserve"> be included in the dat</w:t>
      </w:r>
      <w:r>
        <w:rPr>
          <w:lang w:val="en-US"/>
        </w:rPr>
        <w:t>abase?</w:t>
      </w:r>
    </w:p>
  </w:comment>
  <w:comment w:id="2" w:author="Margaux Sauvaget" w:date="2016-11-18T13:48:00Z" w:initials="MS">
    <w:p w14:paraId="044718F3" w14:textId="348BE506" w:rsidR="0098617A" w:rsidRPr="0098617A" w:rsidRDefault="0098617A">
      <w:pPr>
        <w:pStyle w:val="CommentText"/>
        <w:rPr>
          <w:lang w:val="en-US"/>
        </w:rPr>
      </w:pPr>
      <w:r>
        <w:rPr>
          <w:rStyle w:val="CommentReference"/>
        </w:rPr>
        <w:annotationRef/>
      </w:r>
      <w:r w:rsidRPr="0098617A">
        <w:rPr>
          <w:lang w:val="en-US"/>
        </w:rPr>
        <w:t>Why are they always talking about o</w:t>
      </w:r>
      <w:r>
        <w:rPr>
          <w:lang w:val="en-US"/>
        </w:rPr>
        <w:t>rganic farming? Probably a problem of translation?</w:t>
      </w:r>
    </w:p>
  </w:comment>
  <w:comment w:id="3" w:author="Margaux Sauvaget" w:date="2016-11-18T14:37:00Z" w:initials="MS">
    <w:p w14:paraId="0718A8B6" w14:textId="757E1415" w:rsidR="00607FF8" w:rsidRPr="00607FF8" w:rsidRDefault="00607FF8">
      <w:pPr>
        <w:pStyle w:val="CommentText"/>
        <w:rPr>
          <w:lang w:val="en-US"/>
        </w:rPr>
      </w:pPr>
      <w:r>
        <w:rPr>
          <w:rStyle w:val="CommentReference"/>
        </w:rPr>
        <w:annotationRef/>
      </w:r>
      <w:r w:rsidRPr="00607FF8">
        <w:rPr>
          <w:lang w:val="en-US"/>
        </w:rPr>
        <w:t xml:space="preserve">Should this be included as </w:t>
      </w:r>
      <w:r>
        <w:rPr>
          <w:lang w:val="en-US"/>
        </w:rPr>
        <w:t>“exceptions” in the database?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FA9CDD" w15:done="0"/>
  <w15:commentEx w15:paraId="473183C2" w15:done="0"/>
  <w15:commentEx w15:paraId="044718F3" w15:done="0"/>
  <w15:commentEx w15:paraId="0718A8B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389C"/>
    <w:multiLevelType w:val="hybridMultilevel"/>
    <w:tmpl w:val="CAEEC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C470216"/>
    <w:multiLevelType w:val="hybridMultilevel"/>
    <w:tmpl w:val="741E1EE4"/>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6C3233B"/>
    <w:multiLevelType w:val="hybridMultilevel"/>
    <w:tmpl w:val="7B32AD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0E0CBC"/>
    <w:multiLevelType w:val="hybridMultilevel"/>
    <w:tmpl w:val="6EF8C12C"/>
    <w:lvl w:ilvl="0" w:tplc="AFFA8B4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5C351482"/>
    <w:multiLevelType w:val="hybridMultilevel"/>
    <w:tmpl w:val="1340F5EC"/>
    <w:lvl w:ilvl="0" w:tplc="77FA45DA">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nsid w:val="60BB4076"/>
    <w:multiLevelType w:val="hybridMultilevel"/>
    <w:tmpl w:val="ABA43D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AC9760A"/>
    <w:multiLevelType w:val="hybridMultilevel"/>
    <w:tmpl w:val="351CE2D4"/>
    <w:lvl w:ilvl="0" w:tplc="C6DC6836">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aux Sauvaget">
    <w15:presenceInfo w15:providerId="Windows Live" w15:userId="7417830392fdae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093"/>
    <w:rsid w:val="00094ADA"/>
    <w:rsid w:val="000E29BA"/>
    <w:rsid w:val="002E3F28"/>
    <w:rsid w:val="002E69F2"/>
    <w:rsid w:val="00364971"/>
    <w:rsid w:val="00412C6E"/>
    <w:rsid w:val="00465535"/>
    <w:rsid w:val="004C40EF"/>
    <w:rsid w:val="005020E8"/>
    <w:rsid w:val="005A23C3"/>
    <w:rsid w:val="00607FF8"/>
    <w:rsid w:val="006F69E4"/>
    <w:rsid w:val="007141DE"/>
    <w:rsid w:val="007A0E0B"/>
    <w:rsid w:val="007A3EBB"/>
    <w:rsid w:val="008500D2"/>
    <w:rsid w:val="00861E78"/>
    <w:rsid w:val="00945093"/>
    <w:rsid w:val="0098617A"/>
    <w:rsid w:val="00A328EE"/>
    <w:rsid w:val="00A624D8"/>
    <w:rsid w:val="00B85CB3"/>
    <w:rsid w:val="00BF66F0"/>
    <w:rsid w:val="00C42573"/>
    <w:rsid w:val="00CF0DAE"/>
    <w:rsid w:val="00E57EED"/>
    <w:rsid w:val="00EC09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69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9E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F69E4"/>
    <w:pPr>
      <w:ind w:left="720"/>
      <w:contextualSpacing/>
    </w:pPr>
  </w:style>
  <w:style w:type="character" w:styleId="CommentReference">
    <w:name w:val="annotation reference"/>
    <w:basedOn w:val="DefaultParagraphFont"/>
    <w:uiPriority w:val="99"/>
    <w:semiHidden/>
    <w:unhideWhenUsed/>
    <w:rsid w:val="00861E78"/>
    <w:rPr>
      <w:sz w:val="16"/>
      <w:szCs w:val="16"/>
    </w:rPr>
  </w:style>
  <w:style w:type="paragraph" w:styleId="CommentText">
    <w:name w:val="annotation text"/>
    <w:basedOn w:val="Normal"/>
    <w:link w:val="CommentTextChar"/>
    <w:uiPriority w:val="99"/>
    <w:semiHidden/>
    <w:unhideWhenUsed/>
    <w:rsid w:val="00861E78"/>
    <w:pPr>
      <w:spacing w:line="240" w:lineRule="auto"/>
    </w:pPr>
    <w:rPr>
      <w:sz w:val="20"/>
      <w:szCs w:val="20"/>
    </w:rPr>
  </w:style>
  <w:style w:type="character" w:customStyle="1" w:styleId="CommentTextChar">
    <w:name w:val="Comment Text Char"/>
    <w:basedOn w:val="DefaultParagraphFont"/>
    <w:link w:val="CommentText"/>
    <w:uiPriority w:val="99"/>
    <w:semiHidden/>
    <w:rsid w:val="00861E78"/>
    <w:rPr>
      <w:sz w:val="20"/>
      <w:szCs w:val="20"/>
    </w:rPr>
  </w:style>
  <w:style w:type="paragraph" w:styleId="CommentSubject">
    <w:name w:val="annotation subject"/>
    <w:basedOn w:val="CommentText"/>
    <w:next w:val="CommentText"/>
    <w:link w:val="CommentSubjectChar"/>
    <w:uiPriority w:val="99"/>
    <w:semiHidden/>
    <w:unhideWhenUsed/>
    <w:rsid w:val="00861E78"/>
    <w:rPr>
      <w:b/>
      <w:bCs/>
    </w:rPr>
  </w:style>
  <w:style w:type="character" w:customStyle="1" w:styleId="CommentSubjectChar">
    <w:name w:val="Comment Subject Char"/>
    <w:basedOn w:val="CommentTextChar"/>
    <w:link w:val="CommentSubject"/>
    <w:uiPriority w:val="99"/>
    <w:semiHidden/>
    <w:rsid w:val="00861E78"/>
    <w:rPr>
      <w:b/>
      <w:bCs/>
      <w:sz w:val="20"/>
      <w:szCs w:val="20"/>
    </w:rPr>
  </w:style>
  <w:style w:type="paragraph" w:styleId="BalloonText">
    <w:name w:val="Balloon Text"/>
    <w:basedOn w:val="Normal"/>
    <w:link w:val="BalloonTextChar"/>
    <w:uiPriority w:val="99"/>
    <w:semiHidden/>
    <w:unhideWhenUsed/>
    <w:rsid w:val="00861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E78"/>
    <w:rPr>
      <w:rFonts w:ascii="Segoe UI" w:hAnsi="Segoe UI" w:cs="Segoe UI"/>
      <w:sz w:val="18"/>
      <w:szCs w:val="18"/>
    </w:rPr>
  </w:style>
  <w:style w:type="table" w:styleId="TableGrid">
    <w:name w:val="Table Grid"/>
    <w:basedOn w:val="TableNormal"/>
    <w:uiPriority w:val="39"/>
    <w:rsid w:val="00A32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F69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9E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F69E4"/>
    <w:pPr>
      <w:ind w:left="720"/>
      <w:contextualSpacing/>
    </w:pPr>
  </w:style>
  <w:style w:type="character" w:styleId="CommentReference">
    <w:name w:val="annotation reference"/>
    <w:basedOn w:val="DefaultParagraphFont"/>
    <w:uiPriority w:val="99"/>
    <w:semiHidden/>
    <w:unhideWhenUsed/>
    <w:rsid w:val="00861E78"/>
    <w:rPr>
      <w:sz w:val="16"/>
      <w:szCs w:val="16"/>
    </w:rPr>
  </w:style>
  <w:style w:type="paragraph" w:styleId="CommentText">
    <w:name w:val="annotation text"/>
    <w:basedOn w:val="Normal"/>
    <w:link w:val="CommentTextChar"/>
    <w:uiPriority w:val="99"/>
    <w:semiHidden/>
    <w:unhideWhenUsed/>
    <w:rsid w:val="00861E78"/>
    <w:pPr>
      <w:spacing w:line="240" w:lineRule="auto"/>
    </w:pPr>
    <w:rPr>
      <w:sz w:val="20"/>
      <w:szCs w:val="20"/>
    </w:rPr>
  </w:style>
  <w:style w:type="character" w:customStyle="1" w:styleId="CommentTextChar">
    <w:name w:val="Comment Text Char"/>
    <w:basedOn w:val="DefaultParagraphFont"/>
    <w:link w:val="CommentText"/>
    <w:uiPriority w:val="99"/>
    <w:semiHidden/>
    <w:rsid w:val="00861E78"/>
    <w:rPr>
      <w:sz w:val="20"/>
      <w:szCs w:val="20"/>
    </w:rPr>
  </w:style>
  <w:style w:type="paragraph" w:styleId="CommentSubject">
    <w:name w:val="annotation subject"/>
    <w:basedOn w:val="CommentText"/>
    <w:next w:val="CommentText"/>
    <w:link w:val="CommentSubjectChar"/>
    <w:uiPriority w:val="99"/>
    <w:semiHidden/>
    <w:unhideWhenUsed/>
    <w:rsid w:val="00861E78"/>
    <w:rPr>
      <w:b/>
      <w:bCs/>
    </w:rPr>
  </w:style>
  <w:style w:type="character" w:customStyle="1" w:styleId="CommentSubjectChar">
    <w:name w:val="Comment Subject Char"/>
    <w:basedOn w:val="CommentTextChar"/>
    <w:link w:val="CommentSubject"/>
    <w:uiPriority w:val="99"/>
    <w:semiHidden/>
    <w:rsid w:val="00861E78"/>
    <w:rPr>
      <w:b/>
      <w:bCs/>
      <w:sz w:val="20"/>
      <w:szCs w:val="20"/>
    </w:rPr>
  </w:style>
  <w:style w:type="paragraph" w:styleId="BalloonText">
    <w:name w:val="Balloon Text"/>
    <w:basedOn w:val="Normal"/>
    <w:link w:val="BalloonTextChar"/>
    <w:uiPriority w:val="99"/>
    <w:semiHidden/>
    <w:unhideWhenUsed/>
    <w:rsid w:val="00861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E78"/>
    <w:rPr>
      <w:rFonts w:ascii="Segoe UI" w:hAnsi="Segoe UI" w:cs="Segoe UI"/>
      <w:sz w:val="18"/>
      <w:szCs w:val="18"/>
    </w:rPr>
  </w:style>
  <w:style w:type="table" w:styleId="TableGrid">
    <w:name w:val="Table Grid"/>
    <w:basedOn w:val="TableNormal"/>
    <w:uiPriority w:val="39"/>
    <w:rsid w:val="00A32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D62F-DE11-46B5-A5B2-BF89D104E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C7DD4D9C.dotm</Template>
  <TotalTime>1594</TotalTime>
  <Pages>7</Pages>
  <Words>1478</Words>
  <Characters>8430</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Margaux Sauvaget</dc:creator>
  <cp:keywords/>
  <dc:description/>
  <cp:lastModifiedBy>DEUSS Annelies</cp:lastModifiedBy>
  <cp:revision>15</cp:revision>
  <dcterms:created xsi:type="dcterms:W3CDTF">2016-11-16T13:46:00Z</dcterms:created>
  <dcterms:modified xsi:type="dcterms:W3CDTF">2017-01-11T16:18:00Z</dcterms:modified>
</cp:coreProperties>
</file>